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53CAD" w14:textId="26BB9D3D" w:rsidR="00A42EFA" w:rsidRDefault="00571D4A" w:rsidP="00A42EFA">
      <w:pPr>
        <w:pStyle w:val="Nadpis1"/>
      </w:pPr>
      <w:r>
        <w:t>Posudek vedoucího diplomové práce</w:t>
      </w:r>
    </w:p>
    <w:p w14:paraId="483F6EE7" w14:textId="77777777" w:rsidR="00A42EFA" w:rsidRPr="00A42EFA" w:rsidRDefault="00A42EFA" w:rsidP="00A42EFA"/>
    <w:p w14:paraId="7F18C84C" w14:textId="77777777" w:rsidR="00571D4A" w:rsidRPr="001B14F1" w:rsidRDefault="00571D4A" w:rsidP="00571D4A">
      <w:pPr>
        <w:rPr>
          <w:sz w:val="24"/>
          <w:szCs w:val="24"/>
        </w:rPr>
      </w:pPr>
      <w:r w:rsidRPr="001B14F1">
        <w:rPr>
          <w:sz w:val="24"/>
          <w:szCs w:val="24"/>
        </w:rPr>
        <w:t>Vysoká škola: Univerzita Palackého v Olomouci</w:t>
      </w:r>
    </w:p>
    <w:p w14:paraId="74C901B2" w14:textId="77777777" w:rsidR="00571D4A" w:rsidRPr="001B14F1" w:rsidRDefault="00571D4A" w:rsidP="00571D4A">
      <w:pPr>
        <w:rPr>
          <w:sz w:val="24"/>
          <w:szCs w:val="24"/>
        </w:rPr>
      </w:pPr>
      <w:r w:rsidRPr="001B14F1">
        <w:rPr>
          <w:sz w:val="24"/>
          <w:szCs w:val="24"/>
        </w:rPr>
        <w:t>Fakulta: právnická</w:t>
      </w:r>
    </w:p>
    <w:p w14:paraId="2E758C06" w14:textId="6EDA7C5C" w:rsidR="00571D4A" w:rsidRPr="001B14F1" w:rsidRDefault="00571D4A" w:rsidP="00571D4A">
      <w:pPr>
        <w:rPr>
          <w:sz w:val="24"/>
          <w:szCs w:val="24"/>
        </w:rPr>
      </w:pPr>
      <w:r w:rsidRPr="001B14F1">
        <w:rPr>
          <w:sz w:val="24"/>
          <w:szCs w:val="24"/>
        </w:rPr>
        <w:t>Katedra: správního práva a finančního práva</w:t>
      </w:r>
    </w:p>
    <w:p w14:paraId="6E898B28" w14:textId="2F468F16" w:rsidR="00571D4A" w:rsidRPr="001B14F1" w:rsidRDefault="00571D4A" w:rsidP="00571D4A">
      <w:pPr>
        <w:jc w:val="both"/>
        <w:rPr>
          <w:rStyle w:val="Siln"/>
          <w:rFonts w:ascii="Calibri" w:hAnsi="Calibri"/>
          <w:b w:val="0"/>
          <w:sz w:val="24"/>
          <w:szCs w:val="24"/>
        </w:rPr>
      </w:pPr>
      <w:r w:rsidRPr="001B14F1">
        <w:rPr>
          <w:sz w:val="24"/>
          <w:szCs w:val="24"/>
        </w:rPr>
        <w:t xml:space="preserve">Název diplomové práce: </w:t>
      </w:r>
      <w:r w:rsidR="000025DE">
        <w:rPr>
          <w:b/>
          <w:sz w:val="24"/>
          <w:szCs w:val="24"/>
        </w:rPr>
        <w:t>Adhezní řízení v řízení o přestupcích</w:t>
      </w:r>
    </w:p>
    <w:p w14:paraId="2DAC7A97" w14:textId="4044F25E" w:rsidR="00571D4A" w:rsidRPr="001B14F1" w:rsidRDefault="00571D4A" w:rsidP="00571D4A">
      <w:pPr>
        <w:jc w:val="both"/>
        <w:rPr>
          <w:sz w:val="24"/>
          <w:szCs w:val="24"/>
        </w:rPr>
      </w:pPr>
      <w:r w:rsidRPr="001B14F1">
        <w:rPr>
          <w:sz w:val="24"/>
          <w:szCs w:val="24"/>
        </w:rPr>
        <w:t xml:space="preserve">Autor diplomové práce: </w:t>
      </w:r>
      <w:r w:rsidR="000025DE">
        <w:rPr>
          <w:sz w:val="24"/>
          <w:szCs w:val="24"/>
        </w:rPr>
        <w:t>Tomáš Vybíral</w:t>
      </w:r>
    </w:p>
    <w:p w14:paraId="4CE7AC7A" w14:textId="0286A73F" w:rsidR="00571D4A" w:rsidRPr="001B14F1" w:rsidRDefault="00571D4A" w:rsidP="00571D4A">
      <w:pPr>
        <w:jc w:val="both"/>
        <w:rPr>
          <w:sz w:val="24"/>
          <w:szCs w:val="24"/>
        </w:rPr>
      </w:pPr>
      <w:r w:rsidRPr="001B14F1">
        <w:rPr>
          <w:sz w:val="24"/>
          <w:szCs w:val="24"/>
        </w:rPr>
        <w:t xml:space="preserve">Vedoucí diplomové práce: </w:t>
      </w:r>
      <w:proofErr w:type="gramStart"/>
      <w:r w:rsidRPr="001B14F1">
        <w:rPr>
          <w:sz w:val="24"/>
          <w:szCs w:val="24"/>
        </w:rPr>
        <w:t>Doc.</w:t>
      </w:r>
      <w:proofErr w:type="gramEnd"/>
      <w:r w:rsidR="00EB43C4" w:rsidRPr="001B14F1">
        <w:rPr>
          <w:sz w:val="24"/>
          <w:szCs w:val="24"/>
        </w:rPr>
        <w:t xml:space="preserve"> </w:t>
      </w:r>
      <w:r w:rsidRPr="001B14F1">
        <w:rPr>
          <w:sz w:val="24"/>
          <w:szCs w:val="24"/>
        </w:rPr>
        <w:t>JUDr. Kateřina Frumarová, Ph.D.</w:t>
      </w:r>
    </w:p>
    <w:p w14:paraId="6ED091F2" w14:textId="7A06DBB2" w:rsidR="00571D4A" w:rsidRPr="001B14F1" w:rsidRDefault="00571D4A" w:rsidP="00571D4A">
      <w:pPr>
        <w:pBdr>
          <w:bottom w:val="single" w:sz="6" w:space="1" w:color="auto"/>
        </w:pBdr>
        <w:rPr>
          <w:sz w:val="24"/>
          <w:szCs w:val="24"/>
        </w:rPr>
      </w:pPr>
      <w:r w:rsidRPr="001B14F1">
        <w:rPr>
          <w:sz w:val="24"/>
          <w:szCs w:val="24"/>
        </w:rPr>
        <w:t>Školní rok: 20</w:t>
      </w:r>
      <w:r w:rsidR="00FC11C5" w:rsidRPr="001B14F1">
        <w:rPr>
          <w:sz w:val="24"/>
          <w:szCs w:val="24"/>
        </w:rPr>
        <w:t>2</w:t>
      </w:r>
      <w:r w:rsidR="000025DE">
        <w:rPr>
          <w:sz w:val="24"/>
          <w:szCs w:val="24"/>
        </w:rPr>
        <w:t>4</w:t>
      </w:r>
      <w:r w:rsidRPr="001B14F1">
        <w:rPr>
          <w:sz w:val="24"/>
          <w:szCs w:val="24"/>
        </w:rPr>
        <w:t>/20</w:t>
      </w:r>
      <w:r w:rsidR="00235C1F" w:rsidRPr="001B14F1">
        <w:rPr>
          <w:sz w:val="24"/>
          <w:szCs w:val="24"/>
        </w:rPr>
        <w:t>2</w:t>
      </w:r>
      <w:r w:rsidR="000025DE">
        <w:rPr>
          <w:sz w:val="24"/>
          <w:szCs w:val="24"/>
        </w:rPr>
        <w:t>5</w:t>
      </w:r>
    </w:p>
    <w:p w14:paraId="47352B25" w14:textId="2B448675" w:rsidR="000025DE" w:rsidRPr="008D4329" w:rsidRDefault="00FF7074" w:rsidP="008D4329">
      <w:pPr>
        <w:spacing w:line="276" w:lineRule="auto"/>
        <w:jc w:val="both"/>
        <w:rPr>
          <w:sz w:val="24"/>
          <w:szCs w:val="24"/>
        </w:rPr>
      </w:pPr>
      <w:r w:rsidRPr="008D4329">
        <w:rPr>
          <w:sz w:val="24"/>
          <w:szCs w:val="24"/>
        </w:rPr>
        <w:t xml:space="preserve">     </w:t>
      </w:r>
      <w:r w:rsidR="001B14F1" w:rsidRPr="008D4329">
        <w:rPr>
          <w:sz w:val="24"/>
          <w:szCs w:val="24"/>
        </w:rPr>
        <w:t xml:space="preserve">Diplomant si </w:t>
      </w:r>
      <w:r w:rsidR="0074708E" w:rsidRPr="008D4329">
        <w:rPr>
          <w:sz w:val="24"/>
          <w:szCs w:val="24"/>
        </w:rPr>
        <w:t xml:space="preserve">jako téma své práce </w:t>
      </w:r>
      <w:r w:rsidR="000025DE" w:rsidRPr="008D4329">
        <w:rPr>
          <w:sz w:val="24"/>
          <w:szCs w:val="24"/>
        </w:rPr>
        <w:t>zvolil problematiku adhezního řízení, které umožňuje v rámci přestupkového řízení rozhodnout o případné náhradě škody. Jde o oblast, která si jistě zaslouží odbornou pozornost, neboť s</w:t>
      </w:r>
      <w:r w:rsidR="008D4329" w:rsidRPr="008D4329">
        <w:rPr>
          <w:sz w:val="24"/>
          <w:szCs w:val="24"/>
        </w:rPr>
        <w:t>t</w:t>
      </w:r>
      <w:r w:rsidR="000025DE" w:rsidRPr="008D4329">
        <w:rPr>
          <w:sz w:val="24"/>
          <w:szCs w:val="24"/>
        </w:rPr>
        <w:t>ále poskytuje dostatek prostoru pro úvahy nad problematickými a spornými aspekty,</w:t>
      </w:r>
      <w:r w:rsidR="008D4329" w:rsidRPr="008D4329">
        <w:rPr>
          <w:sz w:val="24"/>
          <w:szCs w:val="24"/>
        </w:rPr>
        <w:t xml:space="preserve"> a</w:t>
      </w:r>
      <w:r w:rsidR="000025DE" w:rsidRPr="008D4329">
        <w:rPr>
          <w:sz w:val="24"/>
          <w:szCs w:val="24"/>
        </w:rPr>
        <w:t xml:space="preserve"> nabízí se samozřejmě i komparace s úpravou téhož </w:t>
      </w:r>
      <w:r w:rsidR="008D4329" w:rsidRPr="008D4329">
        <w:rPr>
          <w:sz w:val="24"/>
          <w:szCs w:val="24"/>
        </w:rPr>
        <w:t xml:space="preserve">institutu </w:t>
      </w:r>
      <w:r w:rsidR="000025DE" w:rsidRPr="008D4329">
        <w:rPr>
          <w:sz w:val="24"/>
          <w:szCs w:val="24"/>
        </w:rPr>
        <w:t>v rámci řízení trestního. Jde o téma s přesahem do praxe, aktuální, vyžadující propojení znalostí z vícero právních odvětví (a to nejen veřejnoprávních). Volbu tématu proto hodnotím kladně.</w:t>
      </w:r>
    </w:p>
    <w:p w14:paraId="7616D33C" w14:textId="59E1D707" w:rsidR="000025DE" w:rsidRPr="008D4329" w:rsidRDefault="007E6B83" w:rsidP="008D4329">
      <w:pPr>
        <w:spacing w:line="276" w:lineRule="auto"/>
        <w:jc w:val="both"/>
        <w:rPr>
          <w:sz w:val="24"/>
          <w:szCs w:val="24"/>
        </w:rPr>
      </w:pPr>
      <w:r w:rsidRPr="008D4329">
        <w:rPr>
          <w:sz w:val="24"/>
          <w:szCs w:val="24"/>
        </w:rPr>
        <w:t xml:space="preserve">     </w:t>
      </w:r>
      <w:r w:rsidR="00235C1F" w:rsidRPr="008D4329">
        <w:rPr>
          <w:rFonts w:cstheme="minorHAnsi"/>
          <w:sz w:val="24"/>
          <w:szCs w:val="24"/>
        </w:rPr>
        <w:t xml:space="preserve">Práce je vedle tradičního Úvodu a Závěru členěna do </w:t>
      </w:r>
      <w:r w:rsidR="000025DE" w:rsidRPr="008D4329">
        <w:rPr>
          <w:rFonts w:cstheme="minorHAnsi"/>
          <w:sz w:val="24"/>
          <w:szCs w:val="24"/>
        </w:rPr>
        <w:t>šesti</w:t>
      </w:r>
      <w:r w:rsidR="00235C1F" w:rsidRPr="008D4329">
        <w:rPr>
          <w:rFonts w:cstheme="minorHAnsi"/>
          <w:sz w:val="24"/>
          <w:szCs w:val="24"/>
        </w:rPr>
        <w:t xml:space="preserve"> hlavních kapitol, které jsou vnitřně dále strukturovány. Lze konstatovat, že práce má logickou strukturu, autor postupuje od obecného ke zvláštnímu a jednotlivé kapitoly na sebe navazují a směřují k naplnění autor</w:t>
      </w:r>
      <w:r w:rsidR="000025DE" w:rsidRPr="008D4329">
        <w:rPr>
          <w:rFonts w:cstheme="minorHAnsi"/>
          <w:sz w:val="24"/>
          <w:szCs w:val="24"/>
        </w:rPr>
        <w:t>em stanoveného cíle</w:t>
      </w:r>
      <w:r w:rsidR="00235C1F" w:rsidRPr="008D4329">
        <w:rPr>
          <w:rFonts w:cstheme="minorHAnsi"/>
          <w:sz w:val="24"/>
          <w:szCs w:val="24"/>
        </w:rPr>
        <w:t xml:space="preserve"> </w:t>
      </w:r>
      <w:r w:rsidR="000025DE" w:rsidRPr="008D4329">
        <w:rPr>
          <w:rFonts w:cstheme="minorHAnsi"/>
          <w:sz w:val="24"/>
          <w:szCs w:val="24"/>
        </w:rPr>
        <w:t>a zejména k zodpovězení výzkumných otázek. Diplomant si konkrétně pokládá tyto výzkumné otázky: „</w:t>
      </w:r>
      <w:r w:rsidR="000025DE" w:rsidRPr="008D4329">
        <w:rPr>
          <w:i/>
          <w:iCs/>
          <w:sz w:val="24"/>
          <w:szCs w:val="24"/>
        </w:rPr>
        <w:t xml:space="preserve">1) Jaká je právní povaha lhůty k uplatnění nároku podle § 70 odst. 3 </w:t>
      </w:r>
      <w:proofErr w:type="spellStart"/>
      <w:r w:rsidR="000025DE" w:rsidRPr="008D4329">
        <w:rPr>
          <w:i/>
          <w:iCs/>
          <w:sz w:val="24"/>
          <w:szCs w:val="24"/>
        </w:rPr>
        <w:t>PřesZ</w:t>
      </w:r>
      <w:proofErr w:type="spellEnd"/>
      <w:r w:rsidR="000025DE" w:rsidRPr="008D4329">
        <w:rPr>
          <w:i/>
          <w:iCs/>
          <w:sz w:val="24"/>
          <w:szCs w:val="24"/>
        </w:rPr>
        <w:t xml:space="preserve"> a jaký je následek neuplatnění nároku na náhradu újmy při prvním ústním jednání?</w:t>
      </w:r>
      <w:r w:rsidR="000025DE" w:rsidRPr="008D4329">
        <w:rPr>
          <w:rFonts w:cstheme="minorHAnsi"/>
          <w:i/>
          <w:iCs/>
          <w:sz w:val="24"/>
          <w:szCs w:val="24"/>
        </w:rPr>
        <w:t xml:space="preserve"> </w:t>
      </w:r>
      <w:r w:rsidR="000025DE" w:rsidRPr="008D4329">
        <w:rPr>
          <w:i/>
          <w:iCs/>
          <w:sz w:val="24"/>
          <w:szCs w:val="24"/>
        </w:rPr>
        <w:t xml:space="preserve">2) Jaký je následek nesplnění povinnosti správního orgánu vyrozumět osobu poškozeného o možnosti uplatnit svůj nárok v řízení o přestupcích podle ustanovení § 70 odst. 1 </w:t>
      </w:r>
      <w:proofErr w:type="spellStart"/>
      <w:r w:rsidR="000025DE" w:rsidRPr="008D4329">
        <w:rPr>
          <w:i/>
          <w:iCs/>
          <w:sz w:val="24"/>
          <w:szCs w:val="24"/>
        </w:rPr>
        <w:t>PřesZ</w:t>
      </w:r>
      <w:proofErr w:type="spellEnd"/>
      <w:r w:rsidR="000025DE" w:rsidRPr="008D4329">
        <w:rPr>
          <w:i/>
          <w:iCs/>
          <w:sz w:val="24"/>
          <w:szCs w:val="24"/>
        </w:rPr>
        <w:t>?</w:t>
      </w:r>
      <w:r w:rsidR="000025DE" w:rsidRPr="008D4329">
        <w:rPr>
          <w:rFonts w:cstheme="minorHAnsi"/>
          <w:i/>
          <w:iCs/>
          <w:sz w:val="24"/>
          <w:szCs w:val="24"/>
        </w:rPr>
        <w:t xml:space="preserve"> </w:t>
      </w:r>
      <w:r w:rsidR="000025DE" w:rsidRPr="008D4329">
        <w:rPr>
          <w:i/>
          <w:iCs/>
          <w:sz w:val="24"/>
          <w:szCs w:val="24"/>
        </w:rPr>
        <w:t>3) Jaké bylo právní postavení osoby, které byla přestupkem způsobena nemajetková újma a bylo by vhodné tento typ poškozeného znovu zavést do právní úpravy? 4) Připadá v řízení o přestupcích v úvahu přechod nároku poškozeného na jeho právní nástupce?</w:t>
      </w:r>
      <w:r w:rsidR="000025DE" w:rsidRPr="008D4329">
        <w:rPr>
          <w:sz w:val="24"/>
          <w:szCs w:val="24"/>
        </w:rPr>
        <w:t xml:space="preserve">“ </w:t>
      </w:r>
    </w:p>
    <w:p w14:paraId="71F9C063" w14:textId="6044A4E8" w:rsidR="00BA231D" w:rsidRPr="008D4329" w:rsidRDefault="001B14F1" w:rsidP="008D4329">
      <w:pPr>
        <w:spacing w:line="276" w:lineRule="auto"/>
        <w:jc w:val="both"/>
        <w:rPr>
          <w:rFonts w:cstheme="minorHAnsi"/>
          <w:sz w:val="24"/>
          <w:szCs w:val="24"/>
        </w:rPr>
      </w:pPr>
      <w:r w:rsidRPr="008D4329">
        <w:rPr>
          <w:rFonts w:cstheme="minorHAnsi"/>
          <w:sz w:val="24"/>
          <w:szCs w:val="24"/>
        </w:rPr>
        <w:t xml:space="preserve">     Pokud jde o strukturu diplomové práce, v kapitole první </w:t>
      </w:r>
      <w:r w:rsidR="00BA231D" w:rsidRPr="008D4329">
        <w:rPr>
          <w:rFonts w:cstheme="minorHAnsi"/>
          <w:sz w:val="24"/>
          <w:szCs w:val="24"/>
        </w:rPr>
        <w:t xml:space="preserve">se </w:t>
      </w:r>
      <w:r w:rsidR="008D4329" w:rsidRPr="008D4329">
        <w:rPr>
          <w:rFonts w:cstheme="minorHAnsi"/>
          <w:sz w:val="24"/>
          <w:szCs w:val="24"/>
        </w:rPr>
        <w:t xml:space="preserve">čtenář seznámí s </w:t>
      </w:r>
      <w:r w:rsidR="000025DE" w:rsidRPr="008D4329">
        <w:rPr>
          <w:rFonts w:cstheme="minorHAnsi"/>
          <w:sz w:val="24"/>
          <w:szCs w:val="24"/>
        </w:rPr>
        <w:t>vymezení</w:t>
      </w:r>
      <w:r w:rsidR="006C6CBE" w:rsidRPr="008D4329">
        <w:rPr>
          <w:rFonts w:cstheme="minorHAnsi"/>
          <w:sz w:val="24"/>
          <w:szCs w:val="24"/>
        </w:rPr>
        <w:t>m</w:t>
      </w:r>
      <w:r w:rsidR="000025DE" w:rsidRPr="008D4329">
        <w:rPr>
          <w:rFonts w:cstheme="minorHAnsi"/>
          <w:sz w:val="24"/>
          <w:szCs w:val="24"/>
        </w:rPr>
        <w:t xml:space="preserve"> adhezního řízení, jeho podstat</w:t>
      </w:r>
      <w:r w:rsidR="006C6CBE" w:rsidRPr="008D4329">
        <w:rPr>
          <w:rFonts w:cstheme="minorHAnsi"/>
          <w:sz w:val="24"/>
          <w:szCs w:val="24"/>
        </w:rPr>
        <w:t>ou a funkcemi</w:t>
      </w:r>
      <w:r w:rsidR="000025DE" w:rsidRPr="008D4329">
        <w:rPr>
          <w:rFonts w:cstheme="minorHAnsi"/>
          <w:sz w:val="24"/>
          <w:szCs w:val="24"/>
        </w:rPr>
        <w:t xml:space="preserve">. </w:t>
      </w:r>
      <w:r w:rsidR="00696CA7" w:rsidRPr="008D4329">
        <w:rPr>
          <w:rFonts w:cstheme="minorHAnsi"/>
          <w:sz w:val="24"/>
          <w:szCs w:val="24"/>
        </w:rPr>
        <w:t>Kapitol</w:t>
      </w:r>
      <w:r w:rsidR="008D4329" w:rsidRPr="008D4329">
        <w:rPr>
          <w:rFonts w:cstheme="minorHAnsi"/>
          <w:sz w:val="24"/>
          <w:szCs w:val="24"/>
        </w:rPr>
        <w:t>a</w:t>
      </w:r>
      <w:r w:rsidR="006226AE" w:rsidRPr="008D4329">
        <w:rPr>
          <w:rFonts w:cstheme="minorHAnsi"/>
          <w:sz w:val="24"/>
          <w:szCs w:val="24"/>
        </w:rPr>
        <w:t xml:space="preserve"> druhá se zabývá vzájemnými vztahy mezi adhezním řízením a civilním řízením. Po těchto dvou obecnějších, úvodních kapitolách již přistupuje diplomant k detailní analýze adhezního řízení z pohledu přestupků a řízení o nich. Třetí až pátá kapitola se zabývají vymezením osoby poškozeného, podmínkami uplatnění jeho nároku v přestupkovém řízení, </w:t>
      </w:r>
      <w:r w:rsidR="008D4329" w:rsidRPr="008D4329">
        <w:rPr>
          <w:rFonts w:cstheme="minorHAnsi"/>
          <w:sz w:val="24"/>
          <w:szCs w:val="24"/>
        </w:rPr>
        <w:t xml:space="preserve">či </w:t>
      </w:r>
      <w:r w:rsidR="006226AE" w:rsidRPr="008D4329">
        <w:rPr>
          <w:rFonts w:cstheme="minorHAnsi"/>
          <w:sz w:val="24"/>
          <w:szCs w:val="24"/>
        </w:rPr>
        <w:t>jeho právy.</w:t>
      </w:r>
      <w:r w:rsidR="00D148EF" w:rsidRPr="008D4329">
        <w:rPr>
          <w:rFonts w:cstheme="minorHAnsi"/>
          <w:sz w:val="24"/>
          <w:szCs w:val="24"/>
        </w:rPr>
        <w:t xml:space="preserve"> Opomenuta není ani otázka osoby, které byla způsobena nemajetková škoda. Poslední kapitola se věnuje procesním otázkám, tedy </w:t>
      </w:r>
      <w:r w:rsidR="00D148EF" w:rsidRPr="008D4329">
        <w:rPr>
          <w:rFonts w:cstheme="minorHAnsi"/>
          <w:sz w:val="24"/>
          <w:szCs w:val="24"/>
        </w:rPr>
        <w:lastRenderedPageBreak/>
        <w:t>jednotlivým aspektům adhezního řízení.</w:t>
      </w:r>
      <w:r w:rsidR="009030AB" w:rsidRPr="008D4329">
        <w:rPr>
          <w:rFonts w:cstheme="minorHAnsi"/>
          <w:sz w:val="24"/>
          <w:szCs w:val="24"/>
        </w:rPr>
        <w:t xml:space="preserve"> Čtenář se zde dozví např. o způsobech rozhodnutí o nároku poškozeného či o právním nástupnictví</w:t>
      </w:r>
      <w:r w:rsidR="008D4329" w:rsidRPr="008D4329">
        <w:rPr>
          <w:rFonts w:cstheme="minorHAnsi"/>
          <w:sz w:val="24"/>
          <w:szCs w:val="24"/>
        </w:rPr>
        <w:t xml:space="preserve"> v adhezním řízení.</w:t>
      </w:r>
    </w:p>
    <w:p w14:paraId="747798C9" w14:textId="77777777" w:rsidR="009030AB" w:rsidRPr="008D4329" w:rsidRDefault="009030AB" w:rsidP="008D4329">
      <w:pPr>
        <w:spacing w:line="276" w:lineRule="auto"/>
        <w:jc w:val="both"/>
        <w:rPr>
          <w:rFonts w:cstheme="minorHAnsi"/>
          <w:sz w:val="24"/>
          <w:szCs w:val="24"/>
        </w:rPr>
      </w:pPr>
    </w:p>
    <w:p w14:paraId="7BB7F327" w14:textId="3BD5999E" w:rsidR="00407D28" w:rsidRPr="008D4329" w:rsidRDefault="00407D28" w:rsidP="008D4329">
      <w:pPr>
        <w:spacing w:line="276" w:lineRule="auto"/>
        <w:jc w:val="both"/>
        <w:rPr>
          <w:b/>
          <w:sz w:val="24"/>
          <w:szCs w:val="24"/>
        </w:rPr>
      </w:pPr>
      <w:r w:rsidRPr="008D4329">
        <w:rPr>
          <w:b/>
          <w:sz w:val="24"/>
          <w:szCs w:val="24"/>
        </w:rPr>
        <w:t>Celkové hodnocení:</w:t>
      </w:r>
    </w:p>
    <w:p w14:paraId="5AF81C5F" w14:textId="0B4668CF" w:rsidR="00407D28" w:rsidRPr="008D4329" w:rsidRDefault="00407D28" w:rsidP="008D4329">
      <w:pPr>
        <w:spacing w:line="276" w:lineRule="auto"/>
        <w:jc w:val="both"/>
        <w:rPr>
          <w:sz w:val="24"/>
          <w:szCs w:val="24"/>
        </w:rPr>
      </w:pPr>
      <w:r w:rsidRPr="008D4329">
        <w:rPr>
          <w:sz w:val="24"/>
          <w:szCs w:val="24"/>
        </w:rPr>
        <w:t xml:space="preserve">     Po </w:t>
      </w:r>
      <w:r w:rsidRPr="008D4329">
        <w:rPr>
          <w:b/>
          <w:sz w:val="24"/>
          <w:szCs w:val="24"/>
        </w:rPr>
        <w:t>stránce obsahové</w:t>
      </w:r>
      <w:r w:rsidRPr="008D4329">
        <w:rPr>
          <w:sz w:val="24"/>
          <w:szCs w:val="24"/>
        </w:rPr>
        <w:t xml:space="preserve"> lze konstatovat, že se autor držel zadaného tématu a prokázal schopnost práce s odbornou literaturou, právními předpisy</w:t>
      </w:r>
      <w:r w:rsidR="00BF0EBE" w:rsidRPr="008D4329">
        <w:rPr>
          <w:sz w:val="24"/>
          <w:szCs w:val="24"/>
        </w:rPr>
        <w:t xml:space="preserve"> i </w:t>
      </w:r>
      <w:r w:rsidRPr="008D4329">
        <w:rPr>
          <w:sz w:val="24"/>
          <w:szCs w:val="24"/>
        </w:rPr>
        <w:t>jud</w:t>
      </w:r>
      <w:r w:rsidR="00D40D75" w:rsidRPr="008D4329">
        <w:rPr>
          <w:sz w:val="24"/>
          <w:szCs w:val="24"/>
        </w:rPr>
        <w:t>ikaturou.</w:t>
      </w:r>
      <w:r w:rsidR="00F619E2" w:rsidRPr="008D4329">
        <w:rPr>
          <w:sz w:val="24"/>
          <w:szCs w:val="24"/>
        </w:rPr>
        <w:t xml:space="preserve"> </w:t>
      </w:r>
      <w:r w:rsidR="00DC688B" w:rsidRPr="008D4329">
        <w:rPr>
          <w:sz w:val="24"/>
          <w:szCs w:val="24"/>
        </w:rPr>
        <w:t xml:space="preserve">Byť je práce </w:t>
      </w:r>
      <w:r w:rsidR="00772F76" w:rsidRPr="008D4329">
        <w:rPr>
          <w:sz w:val="24"/>
          <w:szCs w:val="24"/>
        </w:rPr>
        <w:t xml:space="preserve">částečně </w:t>
      </w:r>
      <w:r w:rsidR="00DC688B" w:rsidRPr="008D4329">
        <w:rPr>
          <w:sz w:val="24"/>
          <w:szCs w:val="24"/>
        </w:rPr>
        <w:t>popisného charakteru, autor</w:t>
      </w:r>
      <w:r w:rsidR="00772F76" w:rsidRPr="008D4329">
        <w:rPr>
          <w:sz w:val="24"/>
          <w:szCs w:val="24"/>
        </w:rPr>
        <w:t xml:space="preserve"> </w:t>
      </w:r>
      <w:r w:rsidR="00DC688B" w:rsidRPr="008D4329">
        <w:rPr>
          <w:sz w:val="24"/>
          <w:szCs w:val="24"/>
        </w:rPr>
        <w:t xml:space="preserve">ji oživuje </w:t>
      </w:r>
      <w:r w:rsidR="00772F76" w:rsidRPr="008D4329">
        <w:rPr>
          <w:sz w:val="24"/>
          <w:szCs w:val="24"/>
        </w:rPr>
        <w:t xml:space="preserve">právě zaměřením </w:t>
      </w:r>
      <w:r w:rsidR="008D4329" w:rsidRPr="008D4329">
        <w:rPr>
          <w:sz w:val="24"/>
          <w:szCs w:val="24"/>
        </w:rPr>
        <w:t xml:space="preserve">se </w:t>
      </w:r>
      <w:r w:rsidR="00772F76" w:rsidRPr="008D4329">
        <w:rPr>
          <w:sz w:val="24"/>
          <w:szCs w:val="24"/>
        </w:rPr>
        <w:t xml:space="preserve">na problematické aspekty, jejich řešení </w:t>
      </w:r>
      <w:r w:rsidR="008D4329" w:rsidRPr="008D4329">
        <w:rPr>
          <w:sz w:val="24"/>
          <w:szCs w:val="24"/>
        </w:rPr>
        <w:t xml:space="preserve">(nejen </w:t>
      </w:r>
      <w:r w:rsidR="00772F76" w:rsidRPr="008D4329">
        <w:rPr>
          <w:sz w:val="24"/>
          <w:szCs w:val="24"/>
        </w:rPr>
        <w:t>v</w:t>
      </w:r>
      <w:r w:rsidR="008D4329" w:rsidRPr="008D4329">
        <w:rPr>
          <w:sz w:val="24"/>
          <w:szCs w:val="24"/>
        </w:rPr>
        <w:t> </w:t>
      </w:r>
      <w:r w:rsidR="00772F76" w:rsidRPr="008D4329">
        <w:rPr>
          <w:sz w:val="24"/>
          <w:szCs w:val="24"/>
        </w:rPr>
        <w:t>judikatuře</w:t>
      </w:r>
      <w:r w:rsidR="008D4329" w:rsidRPr="008D4329">
        <w:rPr>
          <w:sz w:val="24"/>
          <w:szCs w:val="24"/>
        </w:rPr>
        <w:t>),</w:t>
      </w:r>
      <w:r w:rsidR="00772F76" w:rsidRPr="008D4329">
        <w:rPr>
          <w:sz w:val="24"/>
          <w:szCs w:val="24"/>
        </w:rPr>
        <w:t xml:space="preserve"> a na to navazujícími svými komentáři a podněty, včetně </w:t>
      </w:r>
      <w:r w:rsidR="00DC688B" w:rsidRPr="008D4329">
        <w:rPr>
          <w:sz w:val="24"/>
          <w:szCs w:val="24"/>
        </w:rPr>
        <w:t xml:space="preserve">návrhů </w:t>
      </w:r>
      <w:r w:rsidR="00DC688B" w:rsidRPr="008D4329">
        <w:rPr>
          <w:i/>
          <w:iCs/>
          <w:sz w:val="24"/>
          <w:szCs w:val="24"/>
        </w:rPr>
        <w:t xml:space="preserve">de lege </w:t>
      </w:r>
      <w:proofErr w:type="spellStart"/>
      <w:r w:rsidR="00DC688B" w:rsidRPr="008D4329">
        <w:rPr>
          <w:i/>
          <w:iCs/>
          <w:sz w:val="24"/>
          <w:szCs w:val="24"/>
        </w:rPr>
        <w:t>ferenda</w:t>
      </w:r>
      <w:proofErr w:type="spellEnd"/>
      <w:r w:rsidR="00DC688B" w:rsidRPr="008D4329">
        <w:rPr>
          <w:sz w:val="24"/>
          <w:szCs w:val="24"/>
        </w:rPr>
        <w:t xml:space="preserve">. Z práce plyne, že se autor v dané problematice dobře orientuje, a to jak co do teorie, tak i praxe. </w:t>
      </w:r>
      <w:r w:rsidR="00F619E2" w:rsidRPr="008D4329">
        <w:rPr>
          <w:sz w:val="24"/>
          <w:szCs w:val="24"/>
        </w:rPr>
        <w:t xml:space="preserve">K obsahové stránce diplomové práce tedy nemám </w:t>
      </w:r>
      <w:r w:rsidR="00BF0EBE" w:rsidRPr="008D4329">
        <w:rPr>
          <w:sz w:val="24"/>
          <w:szCs w:val="24"/>
        </w:rPr>
        <w:t xml:space="preserve">zásadních </w:t>
      </w:r>
      <w:r w:rsidR="00F619E2" w:rsidRPr="008D4329">
        <w:rPr>
          <w:sz w:val="24"/>
          <w:szCs w:val="24"/>
        </w:rPr>
        <w:t>námitek.</w:t>
      </w:r>
    </w:p>
    <w:p w14:paraId="7B65566E" w14:textId="13271B16" w:rsidR="00407D28" w:rsidRPr="008D4329" w:rsidRDefault="00407D28" w:rsidP="008D4329">
      <w:pPr>
        <w:spacing w:line="276" w:lineRule="auto"/>
        <w:jc w:val="both"/>
        <w:rPr>
          <w:sz w:val="24"/>
          <w:szCs w:val="24"/>
        </w:rPr>
      </w:pPr>
      <w:r w:rsidRPr="008D4329">
        <w:rPr>
          <w:sz w:val="24"/>
          <w:szCs w:val="24"/>
        </w:rPr>
        <w:t xml:space="preserve">     Po </w:t>
      </w:r>
      <w:r w:rsidRPr="008D4329">
        <w:rPr>
          <w:b/>
          <w:sz w:val="24"/>
          <w:szCs w:val="24"/>
        </w:rPr>
        <w:t>formální stránce</w:t>
      </w:r>
      <w:r w:rsidRPr="008D4329">
        <w:rPr>
          <w:sz w:val="24"/>
          <w:szCs w:val="24"/>
        </w:rPr>
        <w:t xml:space="preserve"> </w:t>
      </w:r>
      <w:r w:rsidR="008D4329" w:rsidRPr="008D4329">
        <w:rPr>
          <w:sz w:val="24"/>
          <w:szCs w:val="24"/>
        </w:rPr>
        <w:t xml:space="preserve">je </w:t>
      </w:r>
      <w:r w:rsidRPr="008D4329">
        <w:rPr>
          <w:sz w:val="24"/>
          <w:szCs w:val="24"/>
        </w:rPr>
        <w:t xml:space="preserve">práce přehledně členěna a jednotlivé kapitoly na sebe logicky navazují. Práce je vybavena odpovídajícím poznámkovým aparátem a bibliografií. </w:t>
      </w:r>
      <w:r w:rsidR="00363B7B" w:rsidRPr="008D4329">
        <w:rPr>
          <w:sz w:val="24"/>
          <w:szCs w:val="24"/>
        </w:rPr>
        <w:t>Vyskytují se však gramatická pochybení, kapitoly nezačínají na samostatných stránkách.</w:t>
      </w:r>
    </w:p>
    <w:p w14:paraId="79B1A5B4" w14:textId="77777777" w:rsidR="00407D28" w:rsidRPr="008D4329" w:rsidRDefault="00407D28" w:rsidP="008D4329">
      <w:pPr>
        <w:spacing w:line="276" w:lineRule="auto"/>
        <w:jc w:val="both"/>
        <w:rPr>
          <w:sz w:val="24"/>
          <w:szCs w:val="24"/>
        </w:rPr>
      </w:pPr>
    </w:p>
    <w:p w14:paraId="2F2EF263" w14:textId="6B6F9C2E" w:rsidR="00407D28" w:rsidRPr="008D4329" w:rsidRDefault="00407D28" w:rsidP="008D4329">
      <w:pPr>
        <w:spacing w:line="276" w:lineRule="auto"/>
        <w:jc w:val="both"/>
        <w:rPr>
          <w:b/>
          <w:i/>
          <w:sz w:val="24"/>
          <w:szCs w:val="24"/>
        </w:rPr>
      </w:pPr>
      <w:r w:rsidRPr="008D4329">
        <w:rPr>
          <w:b/>
          <w:i/>
          <w:sz w:val="24"/>
          <w:szCs w:val="24"/>
        </w:rPr>
        <w:t xml:space="preserve">     S ohledem na výše uvedené doporučuji diplomovou práci </w:t>
      </w:r>
      <w:r w:rsidR="00D148EF" w:rsidRPr="008D4329">
        <w:rPr>
          <w:b/>
          <w:i/>
          <w:sz w:val="24"/>
          <w:szCs w:val="24"/>
        </w:rPr>
        <w:t>Tomáše Vybírala</w:t>
      </w:r>
      <w:r w:rsidR="00345857" w:rsidRPr="008D4329">
        <w:rPr>
          <w:b/>
          <w:i/>
          <w:sz w:val="24"/>
          <w:szCs w:val="24"/>
        </w:rPr>
        <w:t xml:space="preserve"> </w:t>
      </w:r>
      <w:r w:rsidRPr="008D4329">
        <w:rPr>
          <w:b/>
          <w:i/>
          <w:sz w:val="24"/>
          <w:szCs w:val="24"/>
        </w:rPr>
        <w:t xml:space="preserve">k obhajobě a navrhuji hodnotit stupněm </w:t>
      </w:r>
      <w:r w:rsidR="009030AB" w:rsidRPr="008D4329">
        <w:rPr>
          <w:b/>
          <w:i/>
          <w:sz w:val="24"/>
          <w:szCs w:val="24"/>
        </w:rPr>
        <w:t>B</w:t>
      </w:r>
      <w:r w:rsidRPr="008D4329">
        <w:rPr>
          <w:b/>
          <w:i/>
          <w:sz w:val="24"/>
          <w:szCs w:val="24"/>
        </w:rPr>
        <w:t>.</w:t>
      </w:r>
    </w:p>
    <w:p w14:paraId="37158D84" w14:textId="77777777" w:rsidR="00407D28" w:rsidRPr="008D4329" w:rsidRDefault="00407D28" w:rsidP="008D4329">
      <w:pPr>
        <w:spacing w:line="276" w:lineRule="auto"/>
        <w:jc w:val="both"/>
        <w:rPr>
          <w:b/>
          <w:i/>
          <w:sz w:val="24"/>
          <w:szCs w:val="24"/>
        </w:rPr>
      </w:pPr>
    </w:p>
    <w:p w14:paraId="50E2DAB7" w14:textId="77777777" w:rsidR="00407D28" w:rsidRPr="008D4329" w:rsidRDefault="00407D28" w:rsidP="008D4329">
      <w:pPr>
        <w:spacing w:line="276" w:lineRule="auto"/>
        <w:jc w:val="both"/>
        <w:rPr>
          <w:b/>
          <w:sz w:val="24"/>
          <w:szCs w:val="24"/>
        </w:rPr>
      </w:pPr>
      <w:r w:rsidRPr="008D4329">
        <w:rPr>
          <w:sz w:val="24"/>
          <w:szCs w:val="24"/>
        </w:rPr>
        <w:t xml:space="preserve">     </w:t>
      </w:r>
      <w:r w:rsidRPr="008D4329">
        <w:rPr>
          <w:b/>
          <w:sz w:val="24"/>
          <w:szCs w:val="24"/>
        </w:rPr>
        <w:t>K ústní obhajobě doporučuji tato témata:</w:t>
      </w:r>
    </w:p>
    <w:p w14:paraId="281B7CEA" w14:textId="6B059FA4" w:rsidR="00363B7B" w:rsidRPr="008D4329" w:rsidRDefault="00363B7B" w:rsidP="008D4329">
      <w:pPr>
        <w:pStyle w:val="Odstavecseseznamem"/>
        <w:numPr>
          <w:ilvl w:val="0"/>
          <w:numId w:val="6"/>
        </w:numPr>
        <w:jc w:val="both"/>
        <w:rPr>
          <w:b/>
          <w:sz w:val="24"/>
          <w:szCs w:val="24"/>
        </w:rPr>
      </w:pPr>
      <w:r w:rsidRPr="008D4329">
        <w:rPr>
          <w:bCs/>
          <w:sz w:val="24"/>
          <w:szCs w:val="24"/>
        </w:rPr>
        <w:t>V Úvodu práce autor uvádí, „stranou</w:t>
      </w:r>
      <w:r w:rsidRPr="008D4329">
        <w:rPr>
          <w:sz w:val="24"/>
          <w:szCs w:val="24"/>
        </w:rPr>
        <w:t xml:space="preserve"> ponechávám také postavení zdravotní pojišťovny jakožto účastníka řízení…“. Mohl by se blíže autor vyjádřit k této problematice?</w:t>
      </w:r>
    </w:p>
    <w:p w14:paraId="58EBF9C9" w14:textId="43327C7A" w:rsidR="00363B7B" w:rsidRPr="008D4329" w:rsidRDefault="00363B7B" w:rsidP="008D4329">
      <w:pPr>
        <w:pStyle w:val="Odstavecseseznamem"/>
        <w:numPr>
          <w:ilvl w:val="0"/>
          <w:numId w:val="6"/>
        </w:numPr>
        <w:jc w:val="both"/>
        <w:rPr>
          <w:b/>
          <w:sz w:val="24"/>
          <w:szCs w:val="24"/>
        </w:rPr>
      </w:pPr>
      <w:r w:rsidRPr="008D4329">
        <w:rPr>
          <w:sz w:val="24"/>
          <w:szCs w:val="24"/>
        </w:rPr>
        <w:t>V práci autor pracuje i s využitím analogie při řešení některých otázek týkajících se adhezního řízení. Kde autor spatřuje meze a limity použití analogie (zejm. trestního práva) v adhezním řízení? Tj. co ještě lze řešit analogií a co již ne.</w:t>
      </w:r>
    </w:p>
    <w:p w14:paraId="50A1542E" w14:textId="77777777" w:rsidR="00407D28" w:rsidRPr="008D4329" w:rsidRDefault="00407D28" w:rsidP="008D4329">
      <w:pPr>
        <w:pStyle w:val="Odstavecseseznamem"/>
        <w:jc w:val="both"/>
        <w:rPr>
          <w:sz w:val="24"/>
          <w:szCs w:val="24"/>
        </w:rPr>
      </w:pPr>
    </w:p>
    <w:p w14:paraId="582755A8" w14:textId="0429C095" w:rsidR="00407D28" w:rsidRPr="008D4329" w:rsidRDefault="00407D28" w:rsidP="008D4329">
      <w:pPr>
        <w:spacing w:line="276" w:lineRule="auto"/>
        <w:jc w:val="both"/>
        <w:rPr>
          <w:sz w:val="24"/>
          <w:szCs w:val="24"/>
        </w:rPr>
      </w:pPr>
      <w:r w:rsidRPr="008D4329">
        <w:rPr>
          <w:sz w:val="24"/>
          <w:szCs w:val="24"/>
        </w:rPr>
        <w:t>V Olomouci dne</w:t>
      </w:r>
      <w:r w:rsidR="00772F76" w:rsidRPr="008D4329">
        <w:rPr>
          <w:sz w:val="24"/>
          <w:szCs w:val="24"/>
        </w:rPr>
        <w:t xml:space="preserve"> 2</w:t>
      </w:r>
      <w:r w:rsidR="009030AB" w:rsidRPr="008D4329">
        <w:rPr>
          <w:sz w:val="24"/>
          <w:szCs w:val="24"/>
        </w:rPr>
        <w:t>7.2.2025</w:t>
      </w:r>
      <w:r w:rsidRPr="008D4329">
        <w:rPr>
          <w:sz w:val="24"/>
          <w:szCs w:val="24"/>
        </w:rPr>
        <w:t xml:space="preserve">                                      </w:t>
      </w:r>
      <w:proofErr w:type="gramStart"/>
      <w:r w:rsidRPr="008D4329">
        <w:rPr>
          <w:sz w:val="24"/>
          <w:szCs w:val="24"/>
        </w:rPr>
        <w:t>Doc.</w:t>
      </w:r>
      <w:proofErr w:type="gramEnd"/>
      <w:r w:rsidRPr="008D4329">
        <w:rPr>
          <w:sz w:val="24"/>
          <w:szCs w:val="24"/>
        </w:rPr>
        <w:t xml:space="preserve"> JUDr. Kateřina Frumarová, Ph.D.</w:t>
      </w:r>
    </w:p>
    <w:p w14:paraId="780DEBEA" w14:textId="77777777" w:rsidR="00407D28" w:rsidRPr="008D4329" w:rsidRDefault="00407D28" w:rsidP="008D4329">
      <w:pPr>
        <w:spacing w:line="276" w:lineRule="auto"/>
        <w:jc w:val="both"/>
        <w:rPr>
          <w:sz w:val="24"/>
          <w:szCs w:val="24"/>
        </w:rPr>
      </w:pPr>
    </w:p>
    <w:p w14:paraId="492060B3" w14:textId="77777777" w:rsidR="00407D28" w:rsidRDefault="00407D28" w:rsidP="00407D28">
      <w:pPr>
        <w:spacing w:line="276" w:lineRule="auto"/>
        <w:jc w:val="both"/>
      </w:pPr>
    </w:p>
    <w:p w14:paraId="7A2A940E" w14:textId="77777777" w:rsidR="00407D28" w:rsidRDefault="00407D28" w:rsidP="00FF7074">
      <w:pPr>
        <w:jc w:val="both"/>
      </w:pPr>
    </w:p>
    <w:sectPr w:rsidR="00407D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B15FE"/>
    <w:multiLevelType w:val="hybridMultilevel"/>
    <w:tmpl w:val="E9F61500"/>
    <w:lvl w:ilvl="0" w:tplc="AFBC4ED6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07C5B"/>
    <w:multiLevelType w:val="hybridMultilevel"/>
    <w:tmpl w:val="3E50E444"/>
    <w:lvl w:ilvl="0" w:tplc="10C235D2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7567A6"/>
    <w:multiLevelType w:val="hybridMultilevel"/>
    <w:tmpl w:val="847CFF8C"/>
    <w:lvl w:ilvl="0" w:tplc="3202E714">
      <w:start w:val="202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6D48BC"/>
    <w:multiLevelType w:val="hybridMultilevel"/>
    <w:tmpl w:val="A95015E2"/>
    <w:lvl w:ilvl="0" w:tplc="297AB386">
      <w:start w:val="3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82403DC"/>
    <w:multiLevelType w:val="hybridMultilevel"/>
    <w:tmpl w:val="8C6C9A36"/>
    <w:lvl w:ilvl="0" w:tplc="F684C5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764753"/>
    <w:multiLevelType w:val="hybridMultilevel"/>
    <w:tmpl w:val="4FCA8E20"/>
    <w:lvl w:ilvl="0" w:tplc="B39E669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C11"/>
    <w:rsid w:val="000025DE"/>
    <w:rsid w:val="000A0FE6"/>
    <w:rsid w:val="000A3C16"/>
    <w:rsid w:val="001B14F1"/>
    <w:rsid w:val="001F495A"/>
    <w:rsid w:val="00235C1F"/>
    <w:rsid w:val="00302D3B"/>
    <w:rsid w:val="0030736E"/>
    <w:rsid w:val="00336CC0"/>
    <w:rsid w:val="00345857"/>
    <w:rsid w:val="00363B7B"/>
    <w:rsid w:val="00407D28"/>
    <w:rsid w:val="0041025F"/>
    <w:rsid w:val="00476316"/>
    <w:rsid w:val="00571D4A"/>
    <w:rsid w:val="005B3487"/>
    <w:rsid w:val="005C1845"/>
    <w:rsid w:val="006226AE"/>
    <w:rsid w:val="00696CA7"/>
    <w:rsid w:val="006C6CBE"/>
    <w:rsid w:val="0074708E"/>
    <w:rsid w:val="00772F76"/>
    <w:rsid w:val="007B2255"/>
    <w:rsid w:val="007E6B83"/>
    <w:rsid w:val="00842C11"/>
    <w:rsid w:val="00896C6F"/>
    <w:rsid w:val="008D4329"/>
    <w:rsid w:val="009030AB"/>
    <w:rsid w:val="00915BB1"/>
    <w:rsid w:val="00A42EFA"/>
    <w:rsid w:val="00A4425D"/>
    <w:rsid w:val="00A6233D"/>
    <w:rsid w:val="00B74DB9"/>
    <w:rsid w:val="00BA231D"/>
    <w:rsid w:val="00BF0EBE"/>
    <w:rsid w:val="00CF599C"/>
    <w:rsid w:val="00D148EF"/>
    <w:rsid w:val="00D40D75"/>
    <w:rsid w:val="00DC688B"/>
    <w:rsid w:val="00EB43C4"/>
    <w:rsid w:val="00F33CA4"/>
    <w:rsid w:val="00F41A15"/>
    <w:rsid w:val="00F619E2"/>
    <w:rsid w:val="00FC11C5"/>
    <w:rsid w:val="00FC3C18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6C2D4"/>
  <w15:chartTrackingRefBased/>
  <w15:docId w15:val="{8AF9D073-59AF-450C-A795-3E1220E62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71D4A"/>
  </w:style>
  <w:style w:type="paragraph" w:styleId="Nadpis1">
    <w:name w:val="heading 1"/>
    <w:basedOn w:val="Normln"/>
    <w:next w:val="Normln"/>
    <w:link w:val="Nadpis1Char"/>
    <w:qFormat/>
    <w:rsid w:val="00571D4A"/>
    <w:pPr>
      <w:keepNext/>
      <w:keepLine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71D4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Siln">
    <w:name w:val="Strong"/>
    <w:basedOn w:val="Standardnpsmoodstavce"/>
    <w:qFormat/>
    <w:rsid w:val="00571D4A"/>
    <w:rPr>
      <w:rFonts w:ascii="Times New Roman" w:hAnsi="Times New Roman" w:cs="Times New Roman" w:hint="default"/>
      <w:b/>
      <w:bCs/>
    </w:rPr>
  </w:style>
  <w:style w:type="paragraph" w:styleId="Odstavecseseznamem">
    <w:name w:val="List Paragraph"/>
    <w:basedOn w:val="Normln"/>
    <w:uiPriority w:val="34"/>
    <w:qFormat/>
    <w:rsid w:val="00407D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rmlnweb">
    <w:name w:val="Normal (Web)"/>
    <w:basedOn w:val="Normln"/>
    <w:uiPriority w:val="99"/>
    <w:semiHidden/>
    <w:unhideWhenUsed/>
    <w:rsid w:val="00A62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4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2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37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20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22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00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599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Frumarová</dc:creator>
  <cp:keywords/>
  <dc:description/>
  <cp:lastModifiedBy>Balutova Renata</cp:lastModifiedBy>
  <cp:revision>2</cp:revision>
  <dcterms:created xsi:type="dcterms:W3CDTF">2025-02-28T06:58:00Z</dcterms:created>
  <dcterms:modified xsi:type="dcterms:W3CDTF">2025-02-28T06:58:00Z</dcterms:modified>
</cp:coreProperties>
</file>