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14C" w:rsidRDefault="00FE314C">
      <w:pPr>
        <w:pStyle w:val="DefaultStyle"/>
        <w:jc w:val="center"/>
      </w:pPr>
      <w:r>
        <w:rPr>
          <w:rFonts w:ascii="Arial" w:hAnsi="Arial" w:cs="Arial"/>
          <w:b/>
          <w:lang w:val="cs-CZ"/>
        </w:rPr>
        <w:t>Oponentský posudek dizertační práce</w:t>
      </w:r>
    </w:p>
    <w:p w:rsidR="00FE314C" w:rsidRDefault="00FE314C">
      <w:pPr>
        <w:pStyle w:val="DefaultStyle"/>
        <w:spacing w:line="360" w:lineRule="auto"/>
        <w:rPr>
          <w:b/>
          <w:lang w:val="cs-CZ"/>
        </w:rPr>
      </w:pPr>
    </w:p>
    <w:p w:rsidR="00FE314C" w:rsidRDefault="00FE314C">
      <w:pPr>
        <w:pStyle w:val="DefaultStyle"/>
        <w:spacing w:line="360" w:lineRule="auto"/>
      </w:pPr>
      <w:r>
        <w:rPr>
          <w:b/>
          <w:lang w:val="cs-CZ"/>
        </w:rPr>
        <w:t>Univerzita Palackého v Olomouci, Přírodovědecká fakulta</w:t>
      </w:r>
    </w:p>
    <w:p w:rsidR="00FE314C" w:rsidRDefault="00FE314C">
      <w:pPr>
        <w:pStyle w:val="DefaultStyle"/>
        <w:spacing w:line="360" w:lineRule="auto"/>
      </w:pPr>
      <w:r>
        <w:rPr>
          <w:b/>
          <w:lang w:val="cs-CZ"/>
        </w:rPr>
        <w:t>Doktorský studijní program:</w:t>
      </w:r>
      <w:r>
        <w:rPr>
          <w:lang w:val="cs-CZ"/>
        </w:rPr>
        <w:tab/>
        <w:t>Biochemie P1416</w:t>
      </w:r>
    </w:p>
    <w:p w:rsidR="00FE314C" w:rsidRDefault="00FE314C">
      <w:pPr>
        <w:pStyle w:val="DefaultStyle"/>
      </w:pPr>
      <w:r>
        <w:rPr>
          <w:b/>
          <w:lang w:val="cs-CZ"/>
        </w:rPr>
        <w:t>Uchazeč</w:t>
      </w:r>
      <w:r>
        <w:rPr>
          <w:lang w:val="cs-CZ"/>
        </w:rPr>
        <w:t>:</w:t>
      </w:r>
      <w:r>
        <w:rPr>
          <w:lang w:val="cs-CZ"/>
        </w:rPr>
        <w:tab/>
      </w:r>
      <w:r>
        <w:rPr>
          <w:lang w:val="cs-CZ"/>
        </w:rPr>
        <w:tab/>
      </w:r>
      <w:r>
        <w:rPr>
          <w:lang w:val="cs-CZ"/>
        </w:rPr>
        <w:tab/>
      </w:r>
      <w:r>
        <w:rPr>
          <w:lang w:val="cs-CZ"/>
        </w:rPr>
        <w:tab/>
        <w:t>Mgr. Martin Raus</w:t>
      </w:r>
    </w:p>
    <w:p w:rsidR="00FE314C" w:rsidRDefault="00FE314C">
      <w:pPr>
        <w:pStyle w:val="DefaultStyle"/>
        <w:ind w:left="3600" w:hanging="3600"/>
      </w:pPr>
      <w:r>
        <w:rPr>
          <w:b/>
          <w:lang w:val="cs-CZ"/>
        </w:rPr>
        <w:t>Pracoviště:</w:t>
      </w:r>
      <w:r>
        <w:rPr>
          <w:lang w:val="cs-CZ"/>
        </w:rPr>
        <w:tab/>
        <w:t>Katedra biochemie</w:t>
      </w:r>
    </w:p>
    <w:p w:rsidR="00FE314C" w:rsidRDefault="00FE314C" w:rsidP="00E0677B">
      <w:pPr>
        <w:pStyle w:val="DefaultStyle"/>
        <w:ind w:left="3600" w:hanging="3600"/>
      </w:pPr>
      <w:r>
        <w:rPr>
          <w:b/>
          <w:lang w:val="cs-CZ"/>
        </w:rPr>
        <w:t>Název dizertační práce</w:t>
      </w:r>
      <w:r>
        <w:rPr>
          <w:lang w:val="cs-CZ"/>
        </w:rPr>
        <w:t>:</w:t>
      </w:r>
      <w:r>
        <w:rPr>
          <w:lang w:val="cs-CZ"/>
        </w:rPr>
        <w:tab/>
        <w:t>Softwarová analýza a predikce v hmotnostní spektrometrii</w:t>
      </w:r>
    </w:p>
    <w:p w:rsidR="00FE314C" w:rsidRDefault="00FE314C">
      <w:pPr>
        <w:pStyle w:val="DefaultStyle"/>
      </w:pPr>
      <w:r>
        <w:rPr>
          <w:b/>
          <w:lang w:val="cs-CZ"/>
        </w:rPr>
        <w:t>Školitel:</w:t>
      </w:r>
      <w:r>
        <w:rPr>
          <w:b/>
          <w:lang w:val="cs-CZ"/>
        </w:rPr>
        <w:tab/>
      </w:r>
      <w:r>
        <w:rPr>
          <w:b/>
          <w:lang w:val="cs-CZ"/>
        </w:rPr>
        <w:tab/>
      </w:r>
      <w:r>
        <w:rPr>
          <w:b/>
          <w:lang w:val="cs-CZ"/>
        </w:rPr>
        <w:tab/>
      </w:r>
      <w:r>
        <w:rPr>
          <w:b/>
          <w:lang w:val="cs-CZ"/>
        </w:rPr>
        <w:tab/>
      </w:r>
      <w:r>
        <w:rPr>
          <w:lang w:val="cs-CZ"/>
        </w:rPr>
        <w:t>prof. Mgr. Marek Šebela, Dr.</w:t>
      </w:r>
    </w:p>
    <w:p w:rsidR="00FE314C" w:rsidRDefault="00FE314C" w:rsidP="00E0677B">
      <w:pPr>
        <w:pStyle w:val="DefaultStyle"/>
      </w:pPr>
      <w:r>
        <w:rPr>
          <w:b/>
          <w:lang w:val="cs-CZ"/>
        </w:rPr>
        <w:t>Oponent:</w:t>
      </w:r>
      <w:r>
        <w:rPr>
          <w:lang w:val="cs-CZ"/>
        </w:rPr>
        <w:tab/>
      </w:r>
      <w:r>
        <w:rPr>
          <w:lang w:val="cs-CZ"/>
        </w:rPr>
        <w:tab/>
      </w:r>
      <w:r>
        <w:rPr>
          <w:lang w:val="cs-CZ"/>
        </w:rPr>
        <w:tab/>
      </w:r>
      <w:r>
        <w:rPr>
          <w:lang w:val="cs-CZ"/>
        </w:rPr>
        <w:tab/>
        <w:t>prof. Ing. Lenka Hernychová, Ph.D.</w:t>
      </w:r>
    </w:p>
    <w:p w:rsidR="00FE314C" w:rsidRDefault="00FE314C">
      <w:pPr>
        <w:pStyle w:val="DefaultStyle"/>
        <w:ind w:left="3600" w:hanging="3600"/>
      </w:pPr>
      <w:r>
        <w:rPr>
          <w:b/>
          <w:lang w:val="cs-CZ"/>
        </w:rPr>
        <w:t>Pracoviště</w:t>
      </w:r>
      <w:r>
        <w:rPr>
          <w:lang w:val="cs-CZ"/>
        </w:rPr>
        <w:t>:</w:t>
      </w:r>
      <w:r>
        <w:rPr>
          <w:lang w:val="cs-CZ"/>
        </w:rPr>
        <w:tab/>
        <w:t>Regionální centrum aplikované molekulární onkologie, Masarykův onkologický ústav, Brno</w:t>
      </w:r>
      <w:r>
        <w:rPr>
          <w:lang w:val="cs-CZ"/>
        </w:rPr>
        <w:tab/>
      </w:r>
    </w:p>
    <w:p w:rsidR="00FE314C" w:rsidRDefault="00FE314C">
      <w:pPr>
        <w:pStyle w:val="DefaultStyle"/>
      </w:pPr>
      <w:r>
        <w:rPr>
          <w:lang w:val="cs-CZ"/>
        </w:rPr>
        <w:tab/>
      </w:r>
    </w:p>
    <w:p w:rsidR="00FE314C" w:rsidRDefault="00FE314C">
      <w:pPr>
        <w:pStyle w:val="DefaultStyle"/>
        <w:spacing w:line="360" w:lineRule="auto"/>
        <w:jc w:val="both"/>
      </w:pPr>
      <w:r>
        <w:rPr>
          <w:lang w:val="cs-CZ"/>
        </w:rPr>
        <w:t>Dizertační práce Mgr. Martina Rause je zaměřena na praktické využití bioinformatiky v biologickém výzkumu. Pozornost je věnována hlavně potřebám proteomiky a hmotnostní spektrometrie, které jsou využívány k vědecké práci na Katedře biochemie PřF UP v Olomouci. Práce je přehledně rozdělena do čtyř celků, kde jsou v prvním celku poskytnuty informace o bioinformatice, ve druhém a třetím o webových aplikacích ProteinCutter a Izotop. Poslední, čtvrtá část, která je autorem považována za nejdůležitější, se zabývá hromadným porovnáváním hmotnostních spekter pomocí webové aplikace Biospean. Všechny uvedené aplikace byly úspěšně použity v reálných biologických experimentech a výsledky byly publikovány v recenzovaných časopisech s IF.</w:t>
      </w:r>
    </w:p>
    <w:p w:rsidR="00FE314C" w:rsidRDefault="00FE314C">
      <w:pPr>
        <w:pStyle w:val="DefaultStyle"/>
        <w:spacing w:line="360" w:lineRule="auto"/>
        <w:jc w:val="both"/>
      </w:pPr>
      <w:r>
        <w:rPr>
          <w:lang w:val="cs-CZ"/>
        </w:rPr>
        <w:t>Mgr. Raus se v první zadané úloze zabýval teoretickou predikcí štěpení proteinů a vyvinul aplikaci ProteinCutter, která zahrnuje možnost zvolení konkrétních štěpících enzymů a vlastních pravidel pro štěpení známého proteinu s možností volby simulace vynechaných štěpení. Tato aplikace je unikátní a poskytuje možnosti, které jiným podobným webovým aplikacím chybí. V této souvislosti by mě zajímalo, zda se ProteinCutter umí vypořádat s rekombinantním proteinem, jehož sekvence obsahuje kotvu (např. His-Tag). Uměl by sekvenci kotvy odlišit od sekvence proteinu? Uměl by navrhnout teoretické MS spektrum peptidových štěpů proteinu bez/s kotvou pro daný štěpící enzym?</w:t>
      </w:r>
    </w:p>
    <w:p w:rsidR="00FE314C" w:rsidRDefault="00FE314C">
      <w:pPr>
        <w:pStyle w:val="DefaultStyle"/>
        <w:spacing w:line="360" w:lineRule="auto"/>
        <w:jc w:val="both"/>
      </w:pPr>
      <w:r>
        <w:rPr>
          <w:lang w:val="cs-CZ"/>
        </w:rPr>
        <w:t>Druhým zadaným problémem bylo najít řešení rychlého a jednoduchého výpočtu rychlosti biosyntézy. K tomuto účelu byl vytvořen software Izotop, který splnil požadavky a umožnil přímý import vstupů a export výsledků pomocí souborů.</w:t>
      </w:r>
    </w:p>
    <w:p w:rsidR="00FE314C" w:rsidRPr="00E0677B" w:rsidRDefault="00FE314C">
      <w:pPr>
        <w:pStyle w:val="DefaultStyle"/>
        <w:spacing w:line="360" w:lineRule="auto"/>
        <w:jc w:val="both"/>
      </w:pPr>
      <w:r>
        <w:rPr>
          <w:lang w:val="cs-CZ"/>
        </w:rPr>
        <w:t>Třetím výsledkem byla aplikace Biospean, která je v dizertační práci podrobně popsaná na 50 stranách. Jedná se o alternativu ke komerčním softwarům, které jsou založeny na porovnávání fingerprintu naměřených MS spekter pouze pro daný typ hmotnostního spektrometru od dané firmy (např. Biotyper – firma Bruker), a jsou nepřenositelné na data získaná z hmotnostních spektrometrů jiných firem. Toto omezení znemožňovalo porovnat výsledky z různých pracovišť a různých MALDI-TOF hmotnostních spektrometrů. Už z tohoto důvodu je vytvoření vlastní aplikace pohodlnější s možností se zaměřit na vlastní řešenou problematiku. Kromě popisované základní funkce aplikace Biospean spočívající v porovnávání spekter z hmotnostního spektrometru a hledání podobnosti, jsou dále uvedeny i další funkce, které umožňují skupinovou práci výzkumného týmu, práci s virtuálními spektry a schopností</w:t>
      </w:r>
      <w:r w:rsidRPr="00E0677B">
        <w:rPr>
          <w:lang w:val="cs-CZ"/>
        </w:rPr>
        <w:t xml:space="preserve"> porovnávat velký počet spekter. Výsledky, které byly získány aplikací Biospeanu na konkrétní biologické problematiky, dokazují funkčnost software jak v MS spektrech tak i v MS/MS spektrech.  Po přečtení této části dizertační práce popisující vývoj tohoto algoritmu mě napadla otázka, zda i příprava vzorků a měření na hmotnostním spektrometru muselo být definováno, aby porovnávání naměřených spekter bylo úspěšné? Byly vzorky připravovány podle daného protokolu zahrnujícího jednotný postup např. redukce, alkylace, enzymatického štěpení, purifikace vzorků, příprava matrice, nanášení na MALDI destičku? Dále jen ze zvědavosti by mě zajímalo, jak vznikl název této aplikace. </w:t>
      </w:r>
    </w:p>
    <w:p w:rsidR="00FE314C" w:rsidRPr="00E0677B" w:rsidRDefault="00FE314C">
      <w:pPr>
        <w:pStyle w:val="DefaultStyle"/>
        <w:spacing w:line="360" w:lineRule="auto"/>
        <w:jc w:val="both"/>
      </w:pPr>
      <w:r w:rsidRPr="00E0677B">
        <w:rPr>
          <w:lang w:val="cs-CZ"/>
        </w:rPr>
        <w:t xml:space="preserve">Dizertační práce je napsána velmi čtivou formou. Komplikované věci jsou srozumitelně vysvětleny na jednoduchých příkladech (např. turista na kopci). Autor popisuje několik možných řešení pro danou problematiku, odkrývá jejich klady a zápory a na konec zdůvodňuje vhodnost jednoho použitého přístupu a to dokládá konkrétními výsledky – výstupy dat získaných z vlastního vyvinutého </w:t>
      </w:r>
      <w:r>
        <w:rPr>
          <w:lang w:val="cs-CZ"/>
        </w:rPr>
        <w:t>softwaru.</w:t>
      </w:r>
      <w:r w:rsidRPr="00E0677B">
        <w:rPr>
          <w:lang w:val="cs-CZ"/>
        </w:rPr>
        <w:t xml:space="preserve"> </w:t>
      </w:r>
    </w:p>
    <w:p w:rsidR="00FE314C" w:rsidRPr="00E0677B" w:rsidRDefault="00FE314C">
      <w:pPr>
        <w:pStyle w:val="DefaultStyle"/>
        <w:spacing w:line="360" w:lineRule="auto"/>
        <w:jc w:val="both"/>
      </w:pPr>
      <w:r w:rsidRPr="00E0677B">
        <w:rPr>
          <w:lang w:val="cs-CZ"/>
        </w:rPr>
        <w:t>Před pár lety někteří vědci zastávali názor, že bioinformatika nemůže být akreditována jako samostatný studijní obor, protože by studenti v tomto oboru neměli co publikovat. Jsem proto moc ráda, že jsem mohla oponovat tuto disertační práci, která je jasným důkazem, že bioinformatika má budoucnost a už nyní je nepostradatelnou součástí pro interpretaci dat získaných z hmotnostní spektrometrie (jak je ukázáno v této práci) a dalších technologií používaných např. v biologii, lékařství, chemii. To vše svědčí o aktuálnosti tématu předložené dizertační práce, která nekončí dnešním dnem.</w:t>
      </w:r>
    </w:p>
    <w:p w:rsidR="00FE314C" w:rsidRPr="00E0677B" w:rsidRDefault="00FE314C">
      <w:pPr>
        <w:pStyle w:val="DefaultStyle"/>
        <w:spacing w:line="360" w:lineRule="auto"/>
      </w:pPr>
      <w:r w:rsidRPr="00E0677B">
        <w:rPr>
          <w:b/>
          <w:lang w:val="cs-CZ"/>
        </w:rPr>
        <w:t>Závěr</w:t>
      </w:r>
    </w:p>
    <w:p w:rsidR="00FE314C" w:rsidRDefault="00FE314C">
      <w:pPr>
        <w:pStyle w:val="DefaultStyle"/>
        <w:spacing w:line="360" w:lineRule="auto"/>
        <w:jc w:val="both"/>
      </w:pPr>
      <w:r w:rsidRPr="00E0677B">
        <w:rPr>
          <w:lang w:val="cs-CZ"/>
        </w:rPr>
        <w:t xml:space="preserve">Student prokázal značný přehled a znalosti informačních systémů, nalezl originální řešení vyhodnocení biologických experimentů, která přispěla k jasné a jednoznačné interpretaci výsledků. Dále je třeba si uvědomit, že i když je vybrané téma velmi složité, autor dizertační práce velmi dovedně dokázal vysvětlit myšlenkové pochody a logické kroky vedoucí k sestavení </w:t>
      </w:r>
      <w:r>
        <w:rPr>
          <w:lang w:val="cs-CZ"/>
        </w:rPr>
        <w:t>softwaru</w:t>
      </w:r>
      <w:r w:rsidRPr="00E0677B">
        <w:rPr>
          <w:lang w:val="cs-CZ"/>
        </w:rPr>
        <w:t xml:space="preserve"> pro hodnocení daných biologických jevů. To vše je dar, který nemá každý. Proto navrhuji, aby část 3 s názvem: „Bioinformatika jako vědní obor“, tvořila základ pro skripta, z nichž by se studenti mohli dozvědět více o bioinformatice, její podstatě a využití.</w:t>
      </w:r>
    </w:p>
    <w:p w:rsidR="00FE314C" w:rsidRDefault="00FE314C">
      <w:pPr>
        <w:pStyle w:val="DefaultStyle"/>
        <w:spacing w:line="360" w:lineRule="auto"/>
        <w:jc w:val="both"/>
      </w:pPr>
      <w:r>
        <w:rPr>
          <w:lang w:val="cs-CZ"/>
        </w:rPr>
        <w:t xml:space="preserve">Závěrem lze shrnout, že všechny cíle vytyčené v disertační práci byly splněny. Disertační práce obsahuje předepsané náležitosti a </w:t>
      </w:r>
      <w:r>
        <w:rPr>
          <w:b/>
          <w:lang w:val="cs-CZ"/>
        </w:rPr>
        <w:t xml:space="preserve">splňuje </w:t>
      </w:r>
      <w:r>
        <w:rPr>
          <w:lang w:val="cs-CZ"/>
        </w:rPr>
        <w:t xml:space="preserve">podmínky uvedené v paragrafu 47 odstavce 4 zákona. Mgr. Martin Raus prokázal způsobilost k samostatné vědecké práci, vytvořil nové originální softwary, které aplikoval na konkrétní zadané biologické problematiky řešené na pracovišti v Olomouci i v zahraničí. Úspěšnost jeho práce je doložena pěti publikačními výstupy ve vědeckých časopisech s IF. Práci jednoznačně </w:t>
      </w:r>
      <w:r>
        <w:rPr>
          <w:b/>
          <w:lang w:val="cs-CZ"/>
        </w:rPr>
        <w:t>doporučuji</w:t>
      </w:r>
      <w:r>
        <w:rPr>
          <w:lang w:val="cs-CZ"/>
        </w:rPr>
        <w:t xml:space="preserve"> k obhajobě a hodnotím ji jako </w:t>
      </w:r>
      <w:r>
        <w:rPr>
          <w:b/>
          <w:lang w:val="cs-CZ"/>
        </w:rPr>
        <w:t>výbornou</w:t>
      </w:r>
      <w:r>
        <w:rPr>
          <w:lang w:val="cs-CZ"/>
        </w:rPr>
        <w:t>.</w:t>
      </w:r>
    </w:p>
    <w:p w:rsidR="00FE314C" w:rsidRDefault="00FE314C">
      <w:pPr>
        <w:pStyle w:val="DefaultStyle"/>
        <w:spacing w:line="360" w:lineRule="auto"/>
        <w:jc w:val="both"/>
      </w:pPr>
      <w:r>
        <w:rPr>
          <w:lang w:val="cs-CZ"/>
        </w:rPr>
        <w:t xml:space="preserve">V Brně 15. 9. 2013                                                                                    </w:t>
      </w:r>
    </w:p>
    <w:p w:rsidR="00FE314C" w:rsidRDefault="00FE314C">
      <w:pPr>
        <w:pStyle w:val="DefaultStyle"/>
        <w:spacing w:line="360" w:lineRule="auto"/>
        <w:jc w:val="both"/>
      </w:pPr>
    </w:p>
    <w:p w:rsidR="00FE314C" w:rsidRDefault="00FE314C">
      <w:pPr>
        <w:pStyle w:val="DefaultStyle"/>
        <w:spacing w:line="360" w:lineRule="auto"/>
        <w:jc w:val="both"/>
      </w:pPr>
      <w:r>
        <w:t xml:space="preserve">                                                                                     prof. Ing. Lenka Hernychová, Ph.D.</w:t>
      </w:r>
    </w:p>
    <w:sectPr w:rsidR="00FE314C" w:rsidSect="002D3D57">
      <w:headerReference w:type="default" r:id="rId6"/>
      <w:footerReference w:type="default" r:id="rId7"/>
      <w:pgSz w:w="11906" w:h="16838"/>
      <w:pgMar w:top="1417" w:right="1417" w:bottom="1417" w:left="1417" w:header="709" w:footer="709" w:gutter="0"/>
      <w:cols w:space="708"/>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14C" w:rsidRDefault="00FE314C" w:rsidP="002D3D57">
      <w:pPr>
        <w:spacing w:after="0" w:line="240" w:lineRule="auto"/>
      </w:pPr>
      <w:r>
        <w:separator/>
      </w:r>
    </w:p>
  </w:endnote>
  <w:endnote w:type="continuationSeparator" w:id="1">
    <w:p w:rsidR="00FE314C" w:rsidRDefault="00FE314C" w:rsidP="002D3D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4C" w:rsidRDefault="00FE314C">
    <w:pPr>
      <w:pStyle w:val="Footer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14C" w:rsidRDefault="00FE314C" w:rsidP="002D3D57">
      <w:pPr>
        <w:spacing w:after="0" w:line="240" w:lineRule="auto"/>
      </w:pPr>
      <w:r>
        <w:separator/>
      </w:r>
    </w:p>
  </w:footnote>
  <w:footnote w:type="continuationSeparator" w:id="1">
    <w:p w:rsidR="00FE314C" w:rsidRDefault="00FE314C" w:rsidP="002D3D5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14C" w:rsidRDefault="00FE314C">
    <w:pPr>
      <w:pStyle w:val="Header1"/>
    </w:pPr>
    <w:r w:rsidRPr="001154C3">
      <w:rPr>
        <w:noProof/>
        <w:lang w:val="cs-CZ"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o:spid="_x0000_i1026" type="#_x0000_t75" style="width:454.5pt;height:64.5pt;visibility:visible">
          <v:imagedata r:id="rId1"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D3D57"/>
    <w:rsid w:val="001154C3"/>
    <w:rsid w:val="002D3D57"/>
    <w:rsid w:val="002E17BD"/>
    <w:rsid w:val="00356128"/>
    <w:rsid w:val="004D3B0A"/>
    <w:rsid w:val="004F4063"/>
    <w:rsid w:val="006C68D6"/>
    <w:rsid w:val="007B0C2E"/>
    <w:rsid w:val="00811487"/>
    <w:rsid w:val="0082544E"/>
    <w:rsid w:val="00DA0258"/>
    <w:rsid w:val="00E0677B"/>
    <w:rsid w:val="00FE314C"/>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44E"/>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Style">
    <w:name w:val="Default Style"/>
    <w:uiPriority w:val="99"/>
    <w:rsid w:val="002D3D57"/>
    <w:pPr>
      <w:suppressAutoHyphens/>
      <w:spacing w:after="200" w:line="276" w:lineRule="auto"/>
    </w:pPr>
    <w:rPr>
      <w:rFonts w:ascii="Cambria" w:hAnsi="Cambria"/>
      <w:sz w:val="24"/>
      <w:szCs w:val="24"/>
      <w:lang w:val="en-US" w:eastAsia="en-US"/>
    </w:rPr>
  </w:style>
  <w:style w:type="paragraph" w:customStyle="1" w:styleId="Heading11">
    <w:name w:val="Heading 11"/>
    <w:basedOn w:val="DefaultStyle"/>
    <w:uiPriority w:val="99"/>
    <w:rsid w:val="002D3D57"/>
    <w:pPr>
      <w:keepNext/>
    </w:pPr>
    <w:rPr>
      <w:rFonts w:ascii="Times New Roman" w:hAnsi="Times New Roman"/>
      <w:b/>
      <w:bCs/>
      <w:sz w:val="20"/>
      <w:szCs w:val="20"/>
      <w:lang w:val="cs-CZ" w:eastAsia="cs-CZ"/>
    </w:rPr>
  </w:style>
  <w:style w:type="paragraph" w:customStyle="1" w:styleId="Heading21">
    <w:name w:val="Heading 21"/>
    <w:basedOn w:val="DefaultStyle"/>
    <w:uiPriority w:val="99"/>
    <w:rsid w:val="002D3D57"/>
    <w:pPr>
      <w:keepNext/>
    </w:pPr>
    <w:rPr>
      <w:rFonts w:ascii="Times New Roman" w:hAnsi="Times New Roman"/>
      <w:b/>
      <w:bCs/>
      <w:sz w:val="20"/>
      <w:szCs w:val="20"/>
      <w:u w:val="single"/>
      <w:lang w:val="cs-CZ" w:eastAsia="cs-CZ"/>
    </w:rPr>
  </w:style>
  <w:style w:type="paragraph" w:customStyle="1" w:styleId="Heading31">
    <w:name w:val="Heading 31"/>
    <w:basedOn w:val="DefaultStyle"/>
    <w:uiPriority w:val="99"/>
    <w:rsid w:val="002D3D57"/>
    <w:pPr>
      <w:keepNext/>
    </w:pPr>
    <w:rPr>
      <w:rFonts w:ascii="Times New Roman" w:hAnsi="Times New Roman"/>
      <w:b/>
      <w:iCs/>
      <w:sz w:val="28"/>
      <w:szCs w:val="20"/>
      <w:u w:val="single"/>
      <w:lang w:val="cs-CZ" w:eastAsia="cs-CZ"/>
    </w:rPr>
  </w:style>
  <w:style w:type="paragraph" w:customStyle="1" w:styleId="Heading41">
    <w:name w:val="Heading 41"/>
    <w:basedOn w:val="DefaultStyle"/>
    <w:uiPriority w:val="99"/>
    <w:rsid w:val="002D3D57"/>
    <w:pPr>
      <w:keepNext/>
    </w:pPr>
    <w:rPr>
      <w:rFonts w:ascii="Times New Roman" w:hAnsi="Times New Roman"/>
      <w:b/>
      <w:bCs/>
      <w:sz w:val="32"/>
      <w:szCs w:val="20"/>
      <w:u w:val="single"/>
      <w:lang w:val="cs-CZ" w:eastAsia="cs-CZ"/>
    </w:rPr>
  </w:style>
  <w:style w:type="character" w:customStyle="1" w:styleId="Nadpis1Char">
    <w:name w:val="Nadpis 1 Char"/>
    <w:basedOn w:val="DefaultParagraphFont"/>
    <w:uiPriority w:val="99"/>
    <w:rsid w:val="002D3D57"/>
    <w:rPr>
      <w:rFonts w:ascii="Cambria" w:hAnsi="Cambria" w:cs="Times New Roman"/>
      <w:b/>
      <w:bCs/>
      <w:sz w:val="32"/>
      <w:szCs w:val="32"/>
      <w:lang w:val="en-US" w:eastAsia="en-US"/>
    </w:rPr>
  </w:style>
  <w:style w:type="character" w:customStyle="1" w:styleId="Nadpis2Char">
    <w:name w:val="Nadpis 2 Char"/>
    <w:basedOn w:val="DefaultParagraphFont"/>
    <w:uiPriority w:val="99"/>
    <w:rsid w:val="002D3D57"/>
    <w:rPr>
      <w:rFonts w:ascii="Cambria" w:hAnsi="Cambria" w:cs="Times New Roman"/>
      <w:b/>
      <w:bCs/>
      <w:i/>
      <w:iCs/>
      <w:sz w:val="28"/>
      <w:szCs w:val="28"/>
      <w:lang w:val="en-US" w:eastAsia="en-US"/>
    </w:rPr>
  </w:style>
  <w:style w:type="character" w:customStyle="1" w:styleId="Nadpis3Char">
    <w:name w:val="Nadpis 3 Char"/>
    <w:basedOn w:val="DefaultParagraphFont"/>
    <w:uiPriority w:val="99"/>
    <w:rsid w:val="002D3D57"/>
    <w:rPr>
      <w:rFonts w:ascii="Cambria" w:hAnsi="Cambria" w:cs="Times New Roman"/>
      <w:b/>
      <w:bCs/>
      <w:sz w:val="26"/>
      <w:szCs w:val="26"/>
      <w:lang w:val="en-US" w:eastAsia="en-US"/>
    </w:rPr>
  </w:style>
  <w:style w:type="character" w:customStyle="1" w:styleId="Nadpis4Char">
    <w:name w:val="Nadpis 4 Char"/>
    <w:basedOn w:val="DefaultParagraphFont"/>
    <w:uiPriority w:val="99"/>
    <w:rsid w:val="002D3D57"/>
    <w:rPr>
      <w:rFonts w:ascii="Calibri" w:hAnsi="Calibri" w:cs="Times New Roman"/>
      <w:b/>
      <w:bCs/>
      <w:sz w:val="28"/>
      <w:szCs w:val="28"/>
      <w:lang w:val="en-US" w:eastAsia="en-US"/>
    </w:rPr>
  </w:style>
  <w:style w:type="character" w:customStyle="1" w:styleId="ZhlavChar">
    <w:name w:val="Záhlaví Char"/>
    <w:basedOn w:val="DefaultParagraphFont"/>
    <w:uiPriority w:val="99"/>
    <w:rsid w:val="002D3D57"/>
    <w:rPr>
      <w:rFonts w:cs="Times New Roman"/>
    </w:rPr>
  </w:style>
  <w:style w:type="character" w:customStyle="1" w:styleId="ZpatChar">
    <w:name w:val="Zápatí Char"/>
    <w:basedOn w:val="DefaultParagraphFont"/>
    <w:uiPriority w:val="99"/>
    <w:rsid w:val="002D3D57"/>
    <w:rPr>
      <w:rFonts w:cs="Times New Roman"/>
    </w:rPr>
  </w:style>
  <w:style w:type="character" w:customStyle="1" w:styleId="TextbublinyChar">
    <w:name w:val="Text bubliny Char"/>
    <w:basedOn w:val="DefaultParagraphFont"/>
    <w:uiPriority w:val="99"/>
    <w:rsid w:val="002D3D57"/>
    <w:rPr>
      <w:rFonts w:ascii="Tahoma" w:hAnsi="Tahoma" w:cs="Tahoma"/>
      <w:sz w:val="16"/>
      <w:szCs w:val="16"/>
      <w:lang w:val="en-US" w:eastAsia="en-US"/>
    </w:rPr>
  </w:style>
  <w:style w:type="character" w:customStyle="1" w:styleId="normalchar1">
    <w:name w:val="normal__char1"/>
    <w:basedOn w:val="DefaultParagraphFont"/>
    <w:uiPriority w:val="99"/>
    <w:rsid w:val="002D3D57"/>
    <w:rPr>
      <w:rFonts w:ascii="Arial" w:hAnsi="Arial" w:cs="Arial"/>
      <w:sz w:val="22"/>
      <w:szCs w:val="22"/>
    </w:rPr>
  </w:style>
  <w:style w:type="character" w:customStyle="1" w:styleId="InternetLink">
    <w:name w:val="Internet Link"/>
    <w:basedOn w:val="DefaultParagraphFont"/>
    <w:uiPriority w:val="99"/>
    <w:rsid w:val="002D3D57"/>
    <w:rPr>
      <w:rFonts w:cs="Times New Roman"/>
      <w:color w:val="0000FF"/>
      <w:u w:val="single"/>
    </w:rPr>
  </w:style>
  <w:style w:type="character" w:customStyle="1" w:styleId="ListLabel1">
    <w:name w:val="ListLabel 1"/>
    <w:uiPriority w:val="99"/>
    <w:rsid w:val="002D3D57"/>
    <w:rPr>
      <w:rFonts w:eastAsia="Times New Roman"/>
    </w:rPr>
  </w:style>
  <w:style w:type="paragraph" w:customStyle="1" w:styleId="Heading">
    <w:name w:val="Heading"/>
    <w:basedOn w:val="DefaultStyle"/>
    <w:next w:val="TextBody"/>
    <w:uiPriority w:val="99"/>
    <w:rsid w:val="002D3D57"/>
    <w:pPr>
      <w:keepNext/>
      <w:spacing w:before="240" w:after="120"/>
    </w:pPr>
    <w:rPr>
      <w:rFonts w:ascii="Arial" w:hAnsi="Arial" w:cs="Mangal"/>
      <w:sz w:val="28"/>
      <w:szCs w:val="28"/>
    </w:rPr>
  </w:style>
  <w:style w:type="paragraph" w:customStyle="1" w:styleId="TextBody">
    <w:name w:val="Text Body"/>
    <w:basedOn w:val="DefaultStyle"/>
    <w:uiPriority w:val="99"/>
    <w:rsid w:val="002D3D57"/>
    <w:pPr>
      <w:spacing w:after="120"/>
    </w:pPr>
  </w:style>
  <w:style w:type="paragraph" w:styleId="List">
    <w:name w:val="List"/>
    <w:basedOn w:val="TextBody"/>
    <w:uiPriority w:val="99"/>
    <w:rsid w:val="002D3D57"/>
    <w:rPr>
      <w:rFonts w:cs="Mangal"/>
    </w:rPr>
  </w:style>
  <w:style w:type="paragraph" w:customStyle="1" w:styleId="Caption1">
    <w:name w:val="Caption1"/>
    <w:basedOn w:val="DefaultStyle"/>
    <w:uiPriority w:val="99"/>
    <w:rsid w:val="002D3D57"/>
    <w:pPr>
      <w:suppressLineNumbers/>
      <w:spacing w:before="120" w:after="120"/>
    </w:pPr>
    <w:rPr>
      <w:rFonts w:cs="Mangal"/>
      <w:i/>
      <w:iCs/>
    </w:rPr>
  </w:style>
  <w:style w:type="paragraph" w:customStyle="1" w:styleId="Index">
    <w:name w:val="Index"/>
    <w:basedOn w:val="DefaultStyle"/>
    <w:uiPriority w:val="99"/>
    <w:rsid w:val="002D3D57"/>
    <w:pPr>
      <w:suppressLineNumbers/>
    </w:pPr>
    <w:rPr>
      <w:rFonts w:cs="Mangal"/>
    </w:rPr>
  </w:style>
  <w:style w:type="paragraph" w:customStyle="1" w:styleId="Header1">
    <w:name w:val="Header1"/>
    <w:basedOn w:val="DefaultStyle"/>
    <w:uiPriority w:val="99"/>
    <w:rsid w:val="002D3D57"/>
    <w:pPr>
      <w:tabs>
        <w:tab w:val="center" w:pos="4320"/>
        <w:tab w:val="right" w:pos="8640"/>
      </w:tabs>
    </w:pPr>
  </w:style>
  <w:style w:type="paragraph" w:customStyle="1" w:styleId="Footer1">
    <w:name w:val="Footer1"/>
    <w:basedOn w:val="DefaultStyle"/>
    <w:uiPriority w:val="99"/>
    <w:rsid w:val="002D3D57"/>
    <w:pPr>
      <w:tabs>
        <w:tab w:val="center" w:pos="4320"/>
        <w:tab w:val="right" w:pos="8640"/>
      </w:tabs>
    </w:pPr>
  </w:style>
  <w:style w:type="paragraph" w:styleId="BalloonText">
    <w:name w:val="Balloon Text"/>
    <w:basedOn w:val="DefaultStyle"/>
    <w:link w:val="BalloonTextChar"/>
    <w:uiPriority w:val="99"/>
    <w:rsid w:val="002D3D57"/>
    <w:rPr>
      <w:rFonts w:ascii="Tahoma" w:hAnsi="Tahoma" w:cs="Tahoma"/>
      <w:sz w:val="16"/>
      <w:szCs w:val="16"/>
    </w:rPr>
  </w:style>
  <w:style w:type="character" w:customStyle="1" w:styleId="BalloonTextChar">
    <w:name w:val="Balloon Text Char"/>
    <w:basedOn w:val="DefaultParagraphFont"/>
    <w:link w:val="BalloonText"/>
    <w:uiPriority w:val="99"/>
    <w:semiHidden/>
    <w:rsid w:val="00833142"/>
    <w:rPr>
      <w:rFonts w:ascii="Times New Roman" w:hAnsi="Times New Roman"/>
      <w:sz w:val="0"/>
      <w:szCs w:val="0"/>
    </w:rPr>
  </w:style>
  <w:style w:type="paragraph" w:styleId="NormalWeb">
    <w:name w:val="Normal (Web)"/>
    <w:basedOn w:val="DefaultStyle"/>
    <w:uiPriority w:val="99"/>
    <w:rsid w:val="002D3D57"/>
    <w:pPr>
      <w:spacing w:before="28" w:after="28"/>
    </w:pPr>
    <w:rPr>
      <w:rFonts w:ascii="Times New Roman" w:hAnsi="Times New Roman"/>
      <w:lang w:val="cs-CZ"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876</Words>
  <Characters>5175</Characters>
  <Application>Microsoft Office Outlook</Application>
  <DocSecurity>0</DocSecurity>
  <Lines>0</Lines>
  <Paragraphs>0</Paragraphs>
  <ScaleCrop>false</ScaleCrop>
  <Company>Masaryk Memorial Cancer Institute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Oponentský posudek dizertační práce</dc:title>
  <dc:subject/>
  <dc:creator>Kateřina Pilátová</dc:creator>
  <cp:keywords/>
  <dc:description/>
  <cp:lastModifiedBy>faltynkj</cp:lastModifiedBy>
  <cp:revision>2</cp:revision>
  <dcterms:created xsi:type="dcterms:W3CDTF">2013-09-18T06:32:00Z</dcterms:created>
  <dcterms:modified xsi:type="dcterms:W3CDTF">2013-09-18T06:32:00Z</dcterms:modified>
</cp:coreProperties>
</file>