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03F3" w:rsidRPr="00167422" w:rsidRDefault="002203F3" w:rsidP="00D94B76">
      <w:pPr>
        <w:jc w:val="center"/>
        <w:outlineLvl w:val="0"/>
        <w:rPr>
          <w:sz w:val="36"/>
          <w:szCs w:val="36"/>
          <w:lang w:val="cs-CZ"/>
        </w:rPr>
      </w:pPr>
      <w:bookmarkStart w:id="0" w:name="_GoBack"/>
      <w:bookmarkEnd w:id="0"/>
      <w:r w:rsidRPr="00167422">
        <w:rPr>
          <w:sz w:val="36"/>
          <w:szCs w:val="36"/>
          <w:lang w:val="cs-CZ"/>
        </w:rPr>
        <w:t xml:space="preserve">Posudek </w:t>
      </w:r>
      <w:r w:rsidR="000565AB" w:rsidRPr="00167422">
        <w:rPr>
          <w:sz w:val="36"/>
          <w:szCs w:val="36"/>
          <w:lang w:val="cs-CZ"/>
        </w:rPr>
        <w:t xml:space="preserve">oponenta </w:t>
      </w:r>
      <w:r w:rsidRPr="00167422">
        <w:rPr>
          <w:sz w:val="36"/>
          <w:szCs w:val="36"/>
          <w:lang w:val="cs-CZ"/>
        </w:rPr>
        <w:t>diplomové práce</w:t>
      </w:r>
    </w:p>
    <w:p w:rsidR="002203F3" w:rsidRPr="00240524" w:rsidRDefault="002203F3" w:rsidP="002203F3">
      <w:pPr>
        <w:rPr>
          <w:lang w:val="cs-CZ"/>
        </w:rPr>
      </w:pPr>
    </w:p>
    <w:p w:rsidR="002203F3" w:rsidRPr="00240524" w:rsidRDefault="002203F3" w:rsidP="002203F3">
      <w:pPr>
        <w:outlineLvl w:val="0"/>
        <w:rPr>
          <w:lang w:val="cs-CZ"/>
        </w:rPr>
      </w:pPr>
      <w:r w:rsidRPr="00240524">
        <w:rPr>
          <w:b/>
          <w:lang w:val="cs-CZ"/>
        </w:rPr>
        <w:t>Vysoká škola:</w:t>
      </w:r>
      <w:r w:rsidRPr="00240524">
        <w:rPr>
          <w:b/>
          <w:lang w:val="cs-CZ"/>
        </w:rPr>
        <w:tab/>
      </w:r>
      <w:r w:rsidRPr="00240524">
        <w:rPr>
          <w:lang w:val="cs-CZ"/>
        </w:rPr>
        <w:tab/>
        <w:t>Univerzita Palackého v Olomouci</w:t>
      </w:r>
    </w:p>
    <w:p w:rsidR="002203F3" w:rsidRPr="00240524" w:rsidRDefault="002203F3" w:rsidP="002203F3">
      <w:pPr>
        <w:rPr>
          <w:lang w:val="cs-CZ"/>
        </w:rPr>
      </w:pPr>
      <w:r w:rsidRPr="00240524">
        <w:rPr>
          <w:b/>
          <w:lang w:val="cs-CZ"/>
        </w:rPr>
        <w:t>Fakulta:</w:t>
      </w:r>
      <w:r w:rsidRPr="00240524">
        <w:rPr>
          <w:lang w:val="cs-CZ"/>
        </w:rPr>
        <w:tab/>
      </w:r>
      <w:r w:rsidRPr="00240524">
        <w:rPr>
          <w:lang w:val="cs-CZ"/>
        </w:rPr>
        <w:tab/>
      </w:r>
      <w:r w:rsidRPr="00240524">
        <w:rPr>
          <w:lang w:val="cs-CZ"/>
        </w:rPr>
        <w:tab/>
        <w:t>Právnická</w:t>
      </w:r>
    </w:p>
    <w:p w:rsidR="002203F3" w:rsidRPr="00240524" w:rsidRDefault="002203F3" w:rsidP="002203F3">
      <w:pPr>
        <w:rPr>
          <w:lang w:val="cs-CZ"/>
        </w:rPr>
      </w:pPr>
      <w:r w:rsidRPr="00240524">
        <w:rPr>
          <w:b/>
          <w:lang w:val="cs-CZ"/>
        </w:rPr>
        <w:t>Katedra:</w:t>
      </w:r>
      <w:r w:rsidRPr="00240524">
        <w:rPr>
          <w:b/>
          <w:lang w:val="cs-CZ"/>
        </w:rPr>
        <w:tab/>
      </w:r>
      <w:r w:rsidRPr="00240524">
        <w:rPr>
          <w:lang w:val="cs-CZ"/>
        </w:rPr>
        <w:tab/>
      </w:r>
      <w:r w:rsidRPr="00240524">
        <w:rPr>
          <w:lang w:val="cs-CZ"/>
        </w:rPr>
        <w:tab/>
      </w:r>
      <w:r>
        <w:rPr>
          <w:lang w:val="cs-CZ"/>
        </w:rPr>
        <w:t>Katedra</w:t>
      </w:r>
      <w:r w:rsidRPr="00240524">
        <w:rPr>
          <w:lang w:val="cs-CZ"/>
        </w:rPr>
        <w:t xml:space="preserve"> mezinárodního </w:t>
      </w:r>
      <w:r>
        <w:rPr>
          <w:lang w:val="cs-CZ"/>
        </w:rPr>
        <w:t>a evropského práva</w:t>
      </w:r>
    </w:p>
    <w:p w:rsidR="002203F3" w:rsidRPr="00240524" w:rsidRDefault="005463EF" w:rsidP="00D94B76">
      <w:pPr>
        <w:rPr>
          <w:b/>
          <w:lang w:val="cs-CZ"/>
        </w:rPr>
      </w:pPr>
      <w:r>
        <w:rPr>
          <w:b/>
          <w:lang w:val="cs-CZ"/>
        </w:rPr>
        <w:t>Diplomant</w:t>
      </w:r>
      <w:r w:rsidR="002203F3" w:rsidRPr="00240524">
        <w:rPr>
          <w:b/>
          <w:lang w:val="cs-CZ"/>
        </w:rPr>
        <w:t>:</w:t>
      </w:r>
      <w:r w:rsidR="002203F3" w:rsidRPr="00240524">
        <w:rPr>
          <w:b/>
          <w:lang w:val="cs-CZ"/>
        </w:rPr>
        <w:tab/>
      </w:r>
      <w:r w:rsidR="002203F3" w:rsidRPr="00240524">
        <w:rPr>
          <w:b/>
          <w:lang w:val="cs-CZ"/>
        </w:rPr>
        <w:tab/>
      </w:r>
      <w:r w:rsidR="00D94B76">
        <w:rPr>
          <w:b/>
          <w:lang w:val="cs-CZ"/>
        </w:rPr>
        <w:t xml:space="preserve">            </w:t>
      </w:r>
      <w:r w:rsidR="00D94B76">
        <w:rPr>
          <w:lang w:val="cs-CZ"/>
        </w:rPr>
        <w:t>Jakub Spáčil</w:t>
      </w:r>
    </w:p>
    <w:p w:rsidR="002203F3" w:rsidRPr="00240524" w:rsidRDefault="002203F3" w:rsidP="00D94B76">
      <w:pPr>
        <w:ind w:left="2832" w:hanging="2832"/>
        <w:jc w:val="both"/>
        <w:rPr>
          <w:bCs/>
          <w:lang w:val="cs-CZ"/>
        </w:rPr>
      </w:pPr>
      <w:r w:rsidRPr="00240524">
        <w:rPr>
          <w:b/>
          <w:lang w:val="cs-CZ"/>
        </w:rPr>
        <w:t>Téma diplomové práce:</w:t>
      </w:r>
      <w:r w:rsidRPr="00240524">
        <w:rPr>
          <w:b/>
          <w:lang w:val="cs-CZ"/>
        </w:rPr>
        <w:tab/>
      </w:r>
      <w:proofErr w:type="spellStart"/>
      <w:r w:rsidR="00D94B76" w:rsidRPr="00D94B76">
        <w:rPr>
          <w:i/>
          <w:iCs/>
          <w:lang w:val="cs-CZ"/>
        </w:rPr>
        <w:t>Anticipatorní</w:t>
      </w:r>
      <w:proofErr w:type="spellEnd"/>
      <w:r w:rsidR="00D94B76" w:rsidRPr="00D94B76">
        <w:rPr>
          <w:i/>
          <w:iCs/>
          <w:lang w:val="cs-CZ"/>
        </w:rPr>
        <w:t xml:space="preserve"> sebeobrana v současném mezinárodním právu</w:t>
      </w:r>
    </w:p>
    <w:p w:rsidR="002203F3" w:rsidRPr="00745F22" w:rsidRDefault="002203F3" w:rsidP="002203F3">
      <w:pPr>
        <w:pBdr>
          <w:bottom w:val="single" w:sz="12" w:space="1" w:color="auto"/>
        </w:pBdr>
        <w:rPr>
          <w:b/>
          <w:lang w:val="cs-CZ"/>
        </w:rPr>
      </w:pPr>
      <w:r w:rsidRPr="00240524">
        <w:rPr>
          <w:b/>
          <w:lang w:val="cs-CZ"/>
        </w:rPr>
        <w:t>Vedoucí diplomové práce:</w:t>
      </w:r>
      <w:r w:rsidRPr="00240524">
        <w:rPr>
          <w:b/>
          <w:lang w:val="cs-CZ"/>
        </w:rPr>
        <w:tab/>
      </w:r>
      <w:r w:rsidR="00D94B76">
        <w:rPr>
          <w:lang w:val="cs-CZ"/>
        </w:rPr>
        <w:t>JUDr. Pavel Bureš, Ph.D., DEA.</w:t>
      </w:r>
    </w:p>
    <w:p w:rsidR="002203F3" w:rsidRPr="00745F22" w:rsidRDefault="002203F3" w:rsidP="002203F3">
      <w:pPr>
        <w:pBdr>
          <w:bottom w:val="single" w:sz="12" w:space="1" w:color="auto"/>
        </w:pBdr>
        <w:rPr>
          <w:b/>
          <w:lang w:val="cs-CZ"/>
        </w:rPr>
      </w:pPr>
      <w:r w:rsidRPr="00745F22">
        <w:rPr>
          <w:b/>
          <w:lang w:val="cs-CZ"/>
        </w:rPr>
        <w:t>Oponent diplomové práce:</w:t>
      </w:r>
      <w:r w:rsidRPr="00745F22">
        <w:rPr>
          <w:b/>
          <w:lang w:val="cs-CZ"/>
        </w:rPr>
        <w:tab/>
      </w:r>
      <w:r w:rsidR="00D94B76">
        <w:rPr>
          <w:lang w:val="cs-CZ"/>
        </w:rPr>
        <w:t>prof. JUDr. Dalibor Jílek, CSc.</w:t>
      </w:r>
    </w:p>
    <w:p w:rsidR="002203F3" w:rsidRDefault="002203F3" w:rsidP="002203F3">
      <w:pPr>
        <w:jc w:val="both"/>
        <w:rPr>
          <w:lang w:val="cs-CZ"/>
        </w:rPr>
      </w:pPr>
    </w:p>
    <w:p w:rsidR="00D07B38" w:rsidRDefault="00D07B38" w:rsidP="002203F3">
      <w:pPr>
        <w:jc w:val="both"/>
        <w:rPr>
          <w:lang w:val="cs-CZ"/>
        </w:rPr>
      </w:pPr>
    </w:p>
    <w:p w:rsidR="00072BCC" w:rsidRDefault="001718E4" w:rsidP="002858BE">
      <w:pPr>
        <w:spacing w:line="276" w:lineRule="auto"/>
        <w:jc w:val="both"/>
        <w:rPr>
          <w:lang w:val="cs-CZ"/>
        </w:rPr>
      </w:pPr>
      <w:r>
        <w:rPr>
          <w:lang w:val="cs-CZ"/>
        </w:rPr>
        <w:t xml:space="preserve">1. </w:t>
      </w:r>
      <w:r w:rsidRPr="001718E4">
        <w:rPr>
          <w:i/>
          <w:iCs/>
          <w:lang w:val="cs-CZ"/>
        </w:rPr>
        <w:t>Složitost tématu</w:t>
      </w:r>
    </w:p>
    <w:p w:rsidR="0097034D" w:rsidRDefault="0097034D" w:rsidP="004830B0">
      <w:pPr>
        <w:spacing w:line="276" w:lineRule="auto"/>
        <w:jc w:val="both"/>
        <w:rPr>
          <w:lang w:val="cs-CZ"/>
        </w:rPr>
      </w:pPr>
      <w:r>
        <w:rPr>
          <w:lang w:val="cs-CZ"/>
        </w:rPr>
        <w:t>Nedávný p</w:t>
      </w:r>
      <w:r w:rsidR="001718E4">
        <w:rPr>
          <w:lang w:val="cs-CZ"/>
        </w:rPr>
        <w:t xml:space="preserve">řípad </w:t>
      </w:r>
      <w:proofErr w:type="spellStart"/>
      <w:r w:rsidR="001718E4" w:rsidRPr="001718E4">
        <w:rPr>
          <w:i/>
          <w:iCs/>
          <w:lang w:val="cs-CZ"/>
        </w:rPr>
        <w:t>Kásima</w:t>
      </w:r>
      <w:proofErr w:type="spellEnd"/>
      <w:r w:rsidR="001718E4" w:rsidRPr="001718E4">
        <w:rPr>
          <w:i/>
          <w:iCs/>
          <w:lang w:val="cs-CZ"/>
        </w:rPr>
        <w:t xml:space="preserve"> </w:t>
      </w:r>
      <w:proofErr w:type="spellStart"/>
      <w:r w:rsidR="001718E4" w:rsidRPr="001718E4">
        <w:rPr>
          <w:i/>
          <w:iCs/>
          <w:lang w:val="cs-CZ"/>
        </w:rPr>
        <w:t>Sulejmáního</w:t>
      </w:r>
      <w:proofErr w:type="spellEnd"/>
      <w:r w:rsidR="002E5794">
        <w:rPr>
          <w:lang w:val="cs-CZ"/>
        </w:rPr>
        <w:t xml:space="preserve"> (velitel</w:t>
      </w:r>
      <w:r w:rsidR="001718E4">
        <w:rPr>
          <w:lang w:val="cs-CZ"/>
        </w:rPr>
        <w:t xml:space="preserve"> speciálních sil </w:t>
      </w:r>
      <w:proofErr w:type="spellStart"/>
      <w:r w:rsidR="001718E4" w:rsidRPr="002E5794">
        <w:rPr>
          <w:i/>
          <w:iCs/>
          <w:lang w:val="cs-CZ"/>
        </w:rPr>
        <w:t>Quds</w:t>
      </w:r>
      <w:proofErr w:type="spellEnd"/>
      <w:r w:rsidR="002E5794">
        <w:rPr>
          <w:lang w:val="cs-CZ"/>
        </w:rPr>
        <w:t>; tj.</w:t>
      </w:r>
      <w:r w:rsidR="00416339">
        <w:rPr>
          <w:lang w:val="cs-CZ"/>
        </w:rPr>
        <w:t xml:space="preserve"> organické</w:t>
      </w:r>
      <w:r w:rsidR="002E5794">
        <w:rPr>
          <w:lang w:val="cs-CZ"/>
        </w:rPr>
        <w:t xml:space="preserve"> součást</w:t>
      </w:r>
      <w:r w:rsidR="00416339">
        <w:rPr>
          <w:lang w:val="cs-CZ"/>
        </w:rPr>
        <w:t>i</w:t>
      </w:r>
      <w:r w:rsidR="00E73A72">
        <w:rPr>
          <w:lang w:val="cs-CZ"/>
        </w:rPr>
        <w:t xml:space="preserve"> Í</w:t>
      </w:r>
      <w:r w:rsidR="001718E4">
        <w:rPr>
          <w:lang w:val="cs-CZ"/>
        </w:rPr>
        <w:t>ránských revolučních gard</w:t>
      </w:r>
      <w:r w:rsidR="002E5794">
        <w:rPr>
          <w:lang w:val="cs-CZ"/>
        </w:rPr>
        <w:t>)</w:t>
      </w:r>
      <w:r w:rsidR="004830B0">
        <w:rPr>
          <w:lang w:val="cs-CZ"/>
        </w:rPr>
        <w:t xml:space="preserve"> odka</w:t>
      </w:r>
      <w:r w:rsidR="001718E4">
        <w:rPr>
          <w:lang w:val="cs-CZ"/>
        </w:rPr>
        <w:t>zuje</w:t>
      </w:r>
      <w:r w:rsidR="004830B0">
        <w:rPr>
          <w:lang w:val="cs-CZ"/>
        </w:rPr>
        <w:t xml:space="preserve"> na</w:t>
      </w:r>
      <w:r w:rsidR="001718E4">
        <w:rPr>
          <w:lang w:val="cs-CZ"/>
        </w:rPr>
        <w:t xml:space="preserve"> složitost zvoleného tématu. </w:t>
      </w:r>
      <w:r>
        <w:rPr>
          <w:lang w:val="cs-CZ"/>
        </w:rPr>
        <w:t>Generálmajor</w:t>
      </w:r>
      <w:r w:rsidR="00167422">
        <w:rPr>
          <w:lang w:val="cs-CZ"/>
        </w:rPr>
        <w:t xml:space="preserve"> </w:t>
      </w:r>
      <w:proofErr w:type="spellStart"/>
      <w:r w:rsidR="00167422">
        <w:rPr>
          <w:lang w:val="cs-CZ"/>
        </w:rPr>
        <w:t>Sulejmání</w:t>
      </w:r>
      <w:proofErr w:type="spellEnd"/>
      <w:r w:rsidR="00167422">
        <w:rPr>
          <w:lang w:val="cs-CZ"/>
        </w:rPr>
        <w:t xml:space="preserve"> byl usmrcen</w:t>
      </w:r>
      <w:r>
        <w:rPr>
          <w:lang w:val="cs-CZ"/>
        </w:rPr>
        <w:t xml:space="preserve"> bezp</w:t>
      </w:r>
      <w:r w:rsidR="002E5794">
        <w:rPr>
          <w:lang w:val="cs-CZ"/>
        </w:rPr>
        <w:t>ilotním letadlem</w:t>
      </w:r>
      <w:r>
        <w:rPr>
          <w:lang w:val="cs-CZ"/>
        </w:rPr>
        <w:t> ozbrojených sil USA. Zdůvodnění násilného aktu se mj. opíralo o argum</w:t>
      </w:r>
      <w:r w:rsidR="002E5794">
        <w:rPr>
          <w:lang w:val="cs-CZ"/>
        </w:rPr>
        <w:t>ent výkonu práva na preemptivní</w:t>
      </w:r>
      <w:r>
        <w:rPr>
          <w:lang w:val="cs-CZ"/>
        </w:rPr>
        <w:t xml:space="preserve"> sebeobranu.</w:t>
      </w:r>
    </w:p>
    <w:p w:rsidR="0097034D" w:rsidRDefault="001718E4" w:rsidP="002E5794">
      <w:pPr>
        <w:spacing w:line="276" w:lineRule="auto"/>
        <w:ind w:firstLine="708"/>
        <w:jc w:val="both"/>
        <w:rPr>
          <w:lang w:val="cs-CZ"/>
        </w:rPr>
      </w:pPr>
      <w:r>
        <w:rPr>
          <w:lang w:val="cs-CZ"/>
        </w:rPr>
        <w:t>V autonomním normativním systému, jakým je mezinár</w:t>
      </w:r>
      <w:r w:rsidR="002E5794">
        <w:rPr>
          <w:lang w:val="cs-CZ"/>
        </w:rPr>
        <w:t xml:space="preserve">odní právo, je místo sebeobrany jako svépomocného opatření </w:t>
      </w:r>
      <w:r w:rsidR="00E73A72">
        <w:rPr>
          <w:lang w:val="cs-CZ"/>
        </w:rPr>
        <w:t>nezastupitelné. A to</w:t>
      </w:r>
      <w:r>
        <w:rPr>
          <w:lang w:val="cs-CZ"/>
        </w:rPr>
        <w:t xml:space="preserve"> zejména když univerzální bezpečnostní systém</w:t>
      </w:r>
      <w:r w:rsidR="00E73A72">
        <w:rPr>
          <w:lang w:val="cs-CZ"/>
        </w:rPr>
        <w:t xml:space="preserve"> charakterizuje disfunkční stav</w:t>
      </w:r>
      <w:r w:rsidR="0097034D">
        <w:rPr>
          <w:lang w:val="cs-CZ"/>
        </w:rPr>
        <w:t xml:space="preserve">. </w:t>
      </w:r>
    </w:p>
    <w:p w:rsidR="001718E4" w:rsidRDefault="0097034D" w:rsidP="00E73A72">
      <w:pPr>
        <w:spacing w:line="276" w:lineRule="auto"/>
        <w:ind w:firstLine="708"/>
        <w:jc w:val="both"/>
        <w:rPr>
          <w:lang w:val="cs-CZ"/>
        </w:rPr>
      </w:pPr>
      <w:r>
        <w:rPr>
          <w:lang w:val="cs-CZ"/>
        </w:rPr>
        <w:t>Složitost tématu pro</w:t>
      </w:r>
      <w:r w:rsidR="00C112B2">
        <w:rPr>
          <w:lang w:val="cs-CZ"/>
        </w:rPr>
        <w:t>vází složitost názvoslovná. Moderní právo</w:t>
      </w:r>
      <w:r w:rsidR="004830B0">
        <w:rPr>
          <w:lang w:val="cs-CZ"/>
        </w:rPr>
        <w:t xml:space="preserve"> je</w:t>
      </w:r>
      <w:r w:rsidR="00E73A72">
        <w:rPr>
          <w:lang w:val="cs-CZ"/>
        </w:rPr>
        <w:t xml:space="preserve"> výslovně</w:t>
      </w:r>
      <w:r w:rsidR="004830B0">
        <w:rPr>
          <w:lang w:val="cs-CZ"/>
        </w:rPr>
        <w:t xml:space="preserve"> jazykovou</w:t>
      </w:r>
      <w:r>
        <w:rPr>
          <w:lang w:val="cs-CZ"/>
        </w:rPr>
        <w:t xml:space="preserve"> záležitost</w:t>
      </w:r>
      <w:r w:rsidR="004830B0">
        <w:rPr>
          <w:lang w:val="cs-CZ"/>
        </w:rPr>
        <w:t>í</w:t>
      </w:r>
      <w:r>
        <w:rPr>
          <w:lang w:val="cs-CZ"/>
        </w:rPr>
        <w:t>. Mezinárodní právo není z</w:t>
      </w:r>
      <w:r w:rsidR="00167422">
        <w:rPr>
          <w:lang w:val="cs-CZ"/>
        </w:rPr>
        <w:t> jazykové říše</w:t>
      </w:r>
      <w:r>
        <w:rPr>
          <w:lang w:val="cs-CZ"/>
        </w:rPr>
        <w:t xml:space="preserve"> vyňato. Vždyť v názvu diplomové práce se objevuje výjimečný, klasifikující výraz „</w:t>
      </w:r>
      <w:proofErr w:type="spellStart"/>
      <w:r>
        <w:rPr>
          <w:lang w:val="cs-CZ"/>
        </w:rPr>
        <w:t>anticipatorní</w:t>
      </w:r>
      <w:proofErr w:type="spellEnd"/>
      <w:r>
        <w:rPr>
          <w:lang w:val="cs-CZ"/>
        </w:rPr>
        <w:t>“. Výraz české odborné názvosloví nepřevzalo</w:t>
      </w:r>
      <w:r w:rsidR="00A374C2">
        <w:rPr>
          <w:lang w:val="cs-CZ"/>
        </w:rPr>
        <w:t>. Výraz je vypůjčen</w:t>
      </w:r>
      <w:r w:rsidR="002B5BE4">
        <w:rPr>
          <w:lang w:val="cs-CZ"/>
        </w:rPr>
        <w:t xml:space="preserve"> z</w:t>
      </w:r>
      <w:r w:rsidR="009F2D3E">
        <w:rPr>
          <w:lang w:val="cs-CZ"/>
        </w:rPr>
        <w:t xml:space="preserve"> frekvenčního</w:t>
      </w:r>
      <w:r w:rsidR="002B5BE4">
        <w:rPr>
          <w:lang w:val="cs-CZ"/>
        </w:rPr>
        <w:t> anglického názvosloví</w:t>
      </w:r>
      <w:r w:rsidR="00167422">
        <w:rPr>
          <w:lang w:val="cs-CZ"/>
        </w:rPr>
        <w:t xml:space="preserve"> mezinárodního práva</w:t>
      </w:r>
      <w:r w:rsidR="002B5BE4">
        <w:rPr>
          <w:lang w:val="cs-CZ"/>
        </w:rPr>
        <w:t>. Jeho používání není</w:t>
      </w:r>
      <w:r w:rsidR="004830B0">
        <w:rPr>
          <w:lang w:val="cs-CZ"/>
        </w:rPr>
        <w:t xml:space="preserve"> dodnes</w:t>
      </w:r>
      <w:r w:rsidR="002B5BE4">
        <w:rPr>
          <w:lang w:val="cs-CZ"/>
        </w:rPr>
        <w:t xml:space="preserve"> </w:t>
      </w:r>
      <w:r w:rsidR="00A374C2">
        <w:rPr>
          <w:lang w:val="cs-CZ"/>
        </w:rPr>
        <w:t>v </w:t>
      </w:r>
      <w:r w:rsidR="004830B0">
        <w:rPr>
          <w:lang w:val="cs-CZ"/>
        </w:rPr>
        <w:t>české</w:t>
      </w:r>
      <w:r w:rsidR="00A374C2">
        <w:rPr>
          <w:lang w:val="cs-CZ"/>
        </w:rPr>
        <w:t xml:space="preserve"> </w:t>
      </w:r>
      <w:r w:rsidR="004830B0">
        <w:rPr>
          <w:lang w:val="cs-CZ"/>
        </w:rPr>
        <w:t>odborné vrstvě</w:t>
      </w:r>
      <w:r w:rsidR="00A374C2">
        <w:rPr>
          <w:lang w:val="cs-CZ"/>
        </w:rPr>
        <w:t xml:space="preserve"> natolik</w:t>
      </w:r>
      <w:r w:rsidR="002B5BE4">
        <w:rPr>
          <w:lang w:val="cs-CZ"/>
        </w:rPr>
        <w:t xml:space="preserve"> intenzívní</w:t>
      </w:r>
      <w:r w:rsidR="00E73A72">
        <w:rPr>
          <w:lang w:val="cs-CZ"/>
        </w:rPr>
        <w:t xml:space="preserve"> či rozsáhl</w:t>
      </w:r>
      <w:r w:rsidR="009F2D3E">
        <w:rPr>
          <w:lang w:val="cs-CZ"/>
        </w:rPr>
        <w:t>é</w:t>
      </w:r>
      <w:r w:rsidR="002B5BE4">
        <w:rPr>
          <w:lang w:val="cs-CZ"/>
        </w:rPr>
        <w:t>, že by se</w:t>
      </w:r>
      <w:r w:rsidR="00E73A72">
        <w:rPr>
          <w:lang w:val="cs-CZ"/>
        </w:rPr>
        <w:t xml:space="preserve"> </w:t>
      </w:r>
      <w:r w:rsidR="002E5794">
        <w:rPr>
          <w:lang w:val="cs-CZ"/>
        </w:rPr>
        <w:t>jeho</w:t>
      </w:r>
      <w:r w:rsidR="00A374C2">
        <w:rPr>
          <w:lang w:val="cs-CZ"/>
        </w:rPr>
        <w:t xml:space="preserve"> význam</w:t>
      </w:r>
      <w:r w:rsidR="00E73A72">
        <w:rPr>
          <w:lang w:val="cs-CZ"/>
        </w:rPr>
        <w:t xml:space="preserve"> měl ustálit</w:t>
      </w:r>
      <w:r w:rsidR="002B5BE4">
        <w:rPr>
          <w:lang w:val="cs-CZ"/>
        </w:rPr>
        <w:t>.</w:t>
      </w:r>
      <w:r w:rsidR="009F2D3E">
        <w:rPr>
          <w:lang w:val="cs-CZ"/>
        </w:rPr>
        <w:t xml:space="preserve"> Druhový, rozlišující v</w:t>
      </w:r>
      <w:r w:rsidR="002B5BE4">
        <w:rPr>
          <w:lang w:val="cs-CZ"/>
        </w:rPr>
        <w:t>ýraz označuje v kontextu názvu</w:t>
      </w:r>
      <w:r w:rsidR="00A374C2">
        <w:rPr>
          <w:lang w:val="cs-CZ"/>
        </w:rPr>
        <w:t xml:space="preserve"> předběžné</w:t>
      </w:r>
      <w:r w:rsidR="00167422">
        <w:rPr>
          <w:lang w:val="cs-CZ"/>
        </w:rPr>
        <w:t xml:space="preserve"> násilné</w:t>
      </w:r>
      <w:r w:rsidR="00A374C2">
        <w:rPr>
          <w:lang w:val="cs-CZ"/>
        </w:rPr>
        <w:t xml:space="preserve"> opatření, takové opatření, jež předchází ozbrojený útok.</w:t>
      </w:r>
    </w:p>
    <w:p w:rsidR="002B5BE4" w:rsidRDefault="002B5BE4" w:rsidP="00E73A72">
      <w:pPr>
        <w:spacing w:line="276" w:lineRule="auto"/>
        <w:ind w:firstLine="708"/>
        <w:jc w:val="both"/>
        <w:rPr>
          <w:lang w:val="cs-CZ"/>
        </w:rPr>
      </w:pPr>
      <w:r>
        <w:rPr>
          <w:lang w:val="cs-CZ"/>
        </w:rPr>
        <w:t>Diplo</w:t>
      </w:r>
      <w:r w:rsidR="00E73A72">
        <w:rPr>
          <w:lang w:val="cs-CZ"/>
        </w:rPr>
        <w:t>mová práce je závislá</w:t>
      </w:r>
      <w:r>
        <w:rPr>
          <w:lang w:val="cs-CZ"/>
        </w:rPr>
        <w:t xml:space="preserve"> na anglickém úzu. Z </w:t>
      </w:r>
      <w:r w:rsidR="00A374C2">
        <w:rPr>
          <w:lang w:val="cs-CZ"/>
        </w:rPr>
        <w:t>něho</w:t>
      </w:r>
      <w:r>
        <w:rPr>
          <w:lang w:val="cs-CZ"/>
        </w:rPr>
        <w:t xml:space="preserve"> vyc</w:t>
      </w:r>
      <w:r w:rsidR="00167422">
        <w:rPr>
          <w:lang w:val="cs-CZ"/>
        </w:rPr>
        <w:t>hází a jeho právní výrazy</w:t>
      </w:r>
      <w:r w:rsidR="00A374C2">
        <w:rPr>
          <w:lang w:val="cs-CZ"/>
        </w:rPr>
        <w:t xml:space="preserve"> přenáší do</w:t>
      </w:r>
      <w:r w:rsidR="002E5794">
        <w:rPr>
          <w:lang w:val="cs-CZ"/>
        </w:rPr>
        <w:t xml:space="preserve"> české</w:t>
      </w:r>
      <w:r w:rsidR="00A374C2">
        <w:rPr>
          <w:lang w:val="cs-CZ"/>
        </w:rPr>
        <w:t xml:space="preserve"> odborné komunikace, aniž by</w:t>
      </w:r>
      <w:r w:rsidR="004830B0">
        <w:rPr>
          <w:lang w:val="cs-CZ"/>
        </w:rPr>
        <w:t xml:space="preserve"> diplomant</w:t>
      </w:r>
      <w:r w:rsidR="00E73A72">
        <w:rPr>
          <w:lang w:val="cs-CZ"/>
        </w:rPr>
        <w:t xml:space="preserve"> usiloval o hledání</w:t>
      </w:r>
      <w:r w:rsidR="00A374C2">
        <w:rPr>
          <w:lang w:val="cs-CZ"/>
        </w:rPr>
        <w:t xml:space="preserve"> </w:t>
      </w:r>
      <w:r w:rsidR="00E73A72">
        <w:rPr>
          <w:lang w:val="cs-CZ"/>
        </w:rPr>
        <w:t>jazykových</w:t>
      </w:r>
      <w:r w:rsidR="00167422">
        <w:rPr>
          <w:lang w:val="cs-CZ"/>
        </w:rPr>
        <w:t xml:space="preserve"> </w:t>
      </w:r>
      <w:r w:rsidR="00E73A72">
        <w:rPr>
          <w:lang w:val="cs-CZ"/>
        </w:rPr>
        <w:t>ekvivalentů</w:t>
      </w:r>
      <w:r>
        <w:rPr>
          <w:lang w:val="cs-CZ"/>
        </w:rPr>
        <w:t>.</w:t>
      </w:r>
      <w:r w:rsidR="00334EF0">
        <w:rPr>
          <w:lang w:val="cs-CZ"/>
        </w:rPr>
        <w:t xml:space="preserve"> </w:t>
      </w:r>
      <w:r w:rsidR="00A67922">
        <w:rPr>
          <w:lang w:val="cs-CZ"/>
        </w:rPr>
        <w:t>Ani š</w:t>
      </w:r>
      <w:r w:rsidR="00334EF0">
        <w:rPr>
          <w:lang w:val="cs-CZ"/>
        </w:rPr>
        <w:t>kála</w:t>
      </w:r>
      <w:r w:rsidR="00A374C2">
        <w:rPr>
          <w:lang w:val="cs-CZ"/>
        </w:rPr>
        <w:t xml:space="preserve"> používaných</w:t>
      </w:r>
      <w:r w:rsidR="00167422">
        <w:rPr>
          <w:lang w:val="cs-CZ"/>
        </w:rPr>
        <w:t xml:space="preserve"> právní</w:t>
      </w:r>
      <w:r w:rsidR="00A67922">
        <w:rPr>
          <w:lang w:val="cs-CZ"/>
        </w:rPr>
        <w:t>ch</w:t>
      </w:r>
      <w:r>
        <w:rPr>
          <w:lang w:val="cs-CZ"/>
        </w:rPr>
        <w:t xml:space="preserve"> pojmů není záměrně definována, a tak určena</w:t>
      </w:r>
      <w:r w:rsidR="00334EF0">
        <w:rPr>
          <w:lang w:val="cs-CZ"/>
        </w:rPr>
        <w:t xml:space="preserve"> jejich</w:t>
      </w:r>
      <w:r>
        <w:rPr>
          <w:lang w:val="cs-CZ"/>
        </w:rPr>
        <w:t xml:space="preserve"> </w:t>
      </w:r>
      <w:r w:rsidR="00A374C2">
        <w:rPr>
          <w:lang w:val="cs-CZ"/>
        </w:rPr>
        <w:t>funkce a struktura v kontextu mezinárodního práva.</w:t>
      </w:r>
    </w:p>
    <w:p w:rsidR="00334EF0" w:rsidRDefault="00334EF0" w:rsidP="0097034D">
      <w:pPr>
        <w:spacing w:line="276" w:lineRule="auto"/>
        <w:ind w:firstLine="708"/>
        <w:jc w:val="both"/>
        <w:rPr>
          <w:lang w:val="cs-CZ"/>
        </w:rPr>
      </w:pPr>
    </w:p>
    <w:p w:rsidR="0097034D" w:rsidRDefault="00334EF0" w:rsidP="001718E4">
      <w:pPr>
        <w:spacing w:line="276" w:lineRule="auto"/>
        <w:jc w:val="both"/>
        <w:rPr>
          <w:lang w:val="cs-CZ"/>
        </w:rPr>
      </w:pPr>
      <w:r>
        <w:rPr>
          <w:lang w:val="cs-CZ"/>
        </w:rPr>
        <w:t xml:space="preserve">2. </w:t>
      </w:r>
      <w:r w:rsidRPr="009F2D3E">
        <w:rPr>
          <w:i/>
          <w:iCs/>
          <w:lang w:val="cs-CZ"/>
        </w:rPr>
        <w:t>Konstrukce práce</w:t>
      </w:r>
    </w:p>
    <w:p w:rsidR="00A374C2" w:rsidRDefault="00A374C2" w:rsidP="001718E4">
      <w:pPr>
        <w:spacing w:line="276" w:lineRule="auto"/>
        <w:jc w:val="both"/>
        <w:rPr>
          <w:lang w:val="cs-CZ"/>
        </w:rPr>
      </w:pPr>
      <w:r>
        <w:rPr>
          <w:lang w:val="cs-CZ"/>
        </w:rPr>
        <w:t xml:space="preserve">Autor rozlišuje tři cíle práce. Prvním cílem je zkoumání, je-li právo na </w:t>
      </w:r>
      <w:proofErr w:type="spellStart"/>
      <w:r>
        <w:rPr>
          <w:lang w:val="cs-CZ"/>
        </w:rPr>
        <w:t>anticipatorní</w:t>
      </w:r>
      <w:proofErr w:type="spellEnd"/>
      <w:r>
        <w:rPr>
          <w:lang w:val="cs-CZ"/>
        </w:rPr>
        <w:t xml:space="preserve"> sebeobranu normativní součásti mezinárodn</w:t>
      </w:r>
      <w:r w:rsidR="00F75F28">
        <w:rPr>
          <w:lang w:val="cs-CZ"/>
        </w:rPr>
        <w:t>ího práva. Podle teze pramenů</w:t>
      </w:r>
      <w:r>
        <w:rPr>
          <w:lang w:val="cs-CZ"/>
        </w:rPr>
        <w:t>, musí být</w:t>
      </w:r>
      <w:r w:rsidR="00416339">
        <w:rPr>
          <w:lang w:val="cs-CZ"/>
        </w:rPr>
        <w:t xml:space="preserve"> takové právo obsaženo </w:t>
      </w:r>
      <w:r w:rsidR="00416339">
        <w:rPr>
          <w:lang w:val="cs-CZ"/>
        </w:rPr>
        <w:lastRenderedPageBreak/>
        <w:t xml:space="preserve">buď ve smluvní, nebo </w:t>
      </w:r>
      <w:r w:rsidR="00F75F28">
        <w:rPr>
          <w:lang w:val="cs-CZ"/>
        </w:rPr>
        <w:t>v obyčejové normě, nebo v obou f</w:t>
      </w:r>
      <w:r w:rsidR="00416339">
        <w:rPr>
          <w:lang w:val="cs-CZ"/>
        </w:rPr>
        <w:t>ormách</w:t>
      </w:r>
      <w:r>
        <w:rPr>
          <w:lang w:val="cs-CZ"/>
        </w:rPr>
        <w:t>.</w:t>
      </w:r>
      <w:r w:rsidR="009D0AE6">
        <w:rPr>
          <w:lang w:val="cs-CZ"/>
        </w:rPr>
        <w:t xml:space="preserve"> Druhým cílem je určení podmínek výkonu práva na sebeobranu. Třetí cíl je</w:t>
      </w:r>
      <w:r w:rsidR="00167422">
        <w:rPr>
          <w:lang w:val="cs-CZ"/>
        </w:rPr>
        <w:t xml:space="preserve"> spíše</w:t>
      </w:r>
      <w:r w:rsidR="009D0AE6">
        <w:rPr>
          <w:lang w:val="cs-CZ"/>
        </w:rPr>
        <w:t xml:space="preserve"> povahy spekulativní. Týká se kauzální možnosti použít </w:t>
      </w:r>
      <w:proofErr w:type="spellStart"/>
      <w:r w:rsidR="009D0AE6">
        <w:rPr>
          <w:lang w:val="cs-CZ"/>
        </w:rPr>
        <w:t>anticipatorní</w:t>
      </w:r>
      <w:proofErr w:type="spellEnd"/>
      <w:r w:rsidR="009D0AE6">
        <w:rPr>
          <w:lang w:val="cs-CZ"/>
        </w:rPr>
        <w:t xml:space="preserve"> sebeobranu vůči Severní Koreji.</w:t>
      </w:r>
    </w:p>
    <w:p w:rsidR="009D0AE6" w:rsidRDefault="009D0AE6" w:rsidP="001718E4">
      <w:pPr>
        <w:spacing w:line="276" w:lineRule="auto"/>
        <w:jc w:val="both"/>
        <w:rPr>
          <w:lang w:val="cs-CZ"/>
        </w:rPr>
      </w:pPr>
      <w:r>
        <w:rPr>
          <w:lang w:val="cs-CZ"/>
        </w:rPr>
        <w:tab/>
        <w:t>Diplomat vedle cílů staví hypotézu, která</w:t>
      </w:r>
      <w:r w:rsidR="00167422">
        <w:rPr>
          <w:lang w:val="cs-CZ"/>
        </w:rPr>
        <w:t xml:space="preserve"> vskutku</w:t>
      </w:r>
      <w:r>
        <w:rPr>
          <w:lang w:val="cs-CZ"/>
        </w:rPr>
        <w:t xml:space="preserve"> není pravou hypotézou a vedle toho tři výzkumné otázky. Výzkumné otázky navazují na tři cíle. Taková podvojnost je nadbytečná. Stačilo by odpovědět na tři výzkumné otázky, jež mají složku asertorickou a zejména problematickou. </w:t>
      </w:r>
    </w:p>
    <w:p w:rsidR="009D0AE6" w:rsidRDefault="00167422" w:rsidP="001718E4">
      <w:pPr>
        <w:spacing w:line="276" w:lineRule="auto"/>
        <w:jc w:val="both"/>
        <w:rPr>
          <w:lang w:val="cs-CZ"/>
        </w:rPr>
      </w:pPr>
      <w:r>
        <w:rPr>
          <w:lang w:val="cs-CZ"/>
        </w:rPr>
        <w:tab/>
        <w:t>Navzdory trojici cílů a výzkumných otázek</w:t>
      </w:r>
      <w:r w:rsidR="009D0AE6">
        <w:rPr>
          <w:lang w:val="cs-CZ"/>
        </w:rPr>
        <w:t>, je práce rozdělena</w:t>
      </w:r>
      <w:r w:rsidR="00541DD8">
        <w:rPr>
          <w:lang w:val="cs-CZ"/>
        </w:rPr>
        <w:t xml:space="preserve"> čtverně:</w:t>
      </w:r>
      <w:r w:rsidR="009D0AE6">
        <w:rPr>
          <w:lang w:val="cs-CZ"/>
        </w:rPr>
        <w:t xml:space="preserve"> do čtyř věcných kapitol. To </w:t>
      </w:r>
      <w:r w:rsidR="00541DD8">
        <w:rPr>
          <w:lang w:val="cs-CZ"/>
        </w:rPr>
        <w:t xml:space="preserve">poněkud </w:t>
      </w:r>
      <w:r w:rsidR="009D0AE6">
        <w:rPr>
          <w:lang w:val="cs-CZ"/>
        </w:rPr>
        <w:t>narušuje jednotu</w:t>
      </w:r>
      <w:r w:rsidR="009F2D3E">
        <w:rPr>
          <w:lang w:val="cs-CZ"/>
        </w:rPr>
        <w:t xml:space="preserve"> diplomové práce</w:t>
      </w:r>
      <w:r w:rsidR="009D0AE6">
        <w:rPr>
          <w:lang w:val="cs-CZ"/>
        </w:rPr>
        <w:t>. Jedna kapitola, analýz</w:t>
      </w:r>
      <w:r w:rsidR="002F5DE1">
        <w:rPr>
          <w:lang w:val="cs-CZ"/>
        </w:rPr>
        <w:t>a praxe států, se vzdaluje</w:t>
      </w:r>
      <w:r w:rsidR="009F2D3E">
        <w:rPr>
          <w:lang w:val="cs-CZ"/>
        </w:rPr>
        <w:t xml:space="preserve"> zvolené konstrukci</w:t>
      </w:r>
      <w:r w:rsidR="00F75F28">
        <w:rPr>
          <w:lang w:val="cs-CZ"/>
        </w:rPr>
        <w:t xml:space="preserve"> i cílům</w:t>
      </w:r>
      <w:r w:rsidR="009F2D3E">
        <w:rPr>
          <w:lang w:val="cs-CZ"/>
        </w:rPr>
        <w:t>. Tato čá</w:t>
      </w:r>
      <w:r w:rsidR="00A67922">
        <w:rPr>
          <w:lang w:val="cs-CZ"/>
        </w:rPr>
        <w:t>st předchází poslední</w:t>
      </w:r>
      <w:r w:rsidR="009F2D3E">
        <w:rPr>
          <w:lang w:val="cs-CZ"/>
        </w:rPr>
        <w:t xml:space="preserve"> kapitolu</w:t>
      </w:r>
      <w:r w:rsidR="00A67922">
        <w:rPr>
          <w:lang w:val="cs-CZ"/>
        </w:rPr>
        <w:t xml:space="preserve"> spekulativní</w:t>
      </w:r>
      <w:r w:rsidR="00541DD8">
        <w:rPr>
          <w:lang w:val="cs-CZ"/>
        </w:rPr>
        <w:t>ho charakteru</w:t>
      </w:r>
      <w:r w:rsidR="009F2D3E">
        <w:rPr>
          <w:lang w:val="cs-CZ"/>
        </w:rPr>
        <w:t>.</w:t>
      </w:r>
    </w:p>
    <w:p w:rsidR="00F75F28" w:rsidRDefault="009F2D3E" w:rsidP="001718E4">
      <w:pPr>
        <w:spacing w:line="276" w:lineRule="auto"/>
        <w:jc w:val="both"/>
        <w:rPr>
          <w:lang w:val="cs-CZ"/>
        </w:rPr>
      </w:pPr>
      <w:r>
        <w:rPr>
          <w:lang w:val="cs-CZ"/>
        </w:rPr>
        <w:tab/>
        <w:t>Konstrukci práce podepírají metody zpracování výzkumného objektu. Diplomant se ujímá především analýzy v jejích několika podobách. Používá rovněž dokt</w:t>
      </w:r>
      <w:r w:rsidR="00124360">
        <w:rPr>
          <w:lang w:val="cs-CZ"/>
        </w:rPr>
        <w:t>rinární výklad, aniž by spoléhal na</w:t>
      </w:r>
      <w:r w:rsidR="00541DD8">
        <w:rPr>
          <w:lang w:val="cs-CZ"/>
        </w:rPr>
        <w:t xml:space="preserve"> jednotu</w:t>
      </w:r>
      <w:r>
        <w:rPr>
          <w:lang w:val="cs-CZ"/>
        </w:rPr>
        <w:t xml:space="preserve"> výklad</w:t>
      </w:r>
      <w:r w:rsidR="00541DD8">
        <w:rPr>
          <w:lang w:val="cs-CZ"/>
        </w:rPr>
        <w:t>u</w:t>
      </w:r>
      <w:r>
        <w:rPr>
          <w:lang w:val="cs-CZ"/>
        </w:rPr>
        <w:t xml:space="preserve"> p</w:t>
      </w:r>
      <w:r w:rsidR="00F75F28">
        <w:rPr>
          <w:lang w:val="cs-CZ"/>
        </w:rPr>
        <w:t>odle obvyklého významu, účelu</w:t>
      </w:r>
      <w:r>
        <w:rPr>
          <w:lang w:val="cs-CZ"/>
        </w:rPr>
        <w:t xml:space="preserve"> a </w:t>
      </w:r>
      <w:r w:rsidR="00F75F28">
        <w:rPr>
          <w:lang w:val="cs-CZ"/>
        </w:rPr>
        <w:t>souvislosti</w:t>
      </w:r>
      <w:r>
        <w:rPr>
          <w:lang w:val="cs-CZ"/>
        </w:rPr>
        <w:t xml:space="preserve">. Namísto </w:t>
      </w:r>
      <w:r w:rsidR="00124360">
        <w:rPr>
          <w:lang w:val="cs-CZ"/>
        </w:rPr>
        <w:t>toho se</w:t>
      </w:r>
      <w:r w:rsidR="002F5DE1">
        <w:rPr>
          <w:lang w:val="cs-CZ"/>
        </w:rPr>
        <w:t xml:space="preserve"> marně</w:t>
      </w:r>
      <w:r w:rsidR="00124360">
        <w:rPr>
          <w:lang w:val="cs-CZ"/>
        </w:rPr>
        <w:t xml:space="preserve"> upíná k</w:t>
      </w:r>
      <w:r w:rsidR="00541DD8">
        <w:rPr>
          <w:lang w:val="cs-CZ"/>
        </w:rPr>
        <w:t xml:space="preserve"> doktrinárnímu</w:t>
      </w:r>
      <w:r w:rsidR="00124360">
        <w:rPr>
          <w:lang w:val="cs-CZ"/>
        </w:rPr>
        <w:t xml:space="preserve"> </w:t>
      </w:r>
      <w:r>
        <w:rPr>
          <w:lang w:val="cs-CZ"/>
        </w:rPr>
        <w:t>výklad</w:t>
      </w:r>
      <w:r w:rsidR="00124360">
        <w:rPr>
          <w:lang w:val="cs-CZ"/>
        </w:rPr>
        <w:t>u gramatickému</w:t>
      </w:r>
      <w:r>
        <w:rPr>
          <w:lang w:val="cs-CZ"/>
        </w:rPr>
        <w:t>.</w:t>
      </w:r>
      <w:r w:rsidR="00F75F28">
        <w:rPr>
          <w:lang w:val="cs-CZ"/>
        </w:rPr>
        <w:t xml:space="preserve"> </w:t>
      </w:r>
    </w:p>
    <w:p w:rsidR="009F2D3E" w:rsidRDefault="00F75F28" w:rsidP="00F75F28">
      <w:pPr>
        <w:spacing w:line="276" w:lineRule="auto"/>
        <w:ind w:firstLine="708"/>
        <w:jc w:val="both"/>
        <w:rPr>
          <w:lang w:val="cs-CZ"/>
        </w:rPr>
      </w:pPr>
      <w:r>
        <w:rPr>
          <w:lang w:val="cs-CZ"/>
        </w:rPr>
        <w:t>Závěrečné meritorní</w:t>
      </w:r>
      <w:r w:rsidR="00A67922">
        <w:rPr>
          <w:lang w:val="cs-CZ"/>
        </w:rPr>
        <w:t xml:space="preserve"> k</w:t>
      </w:r>
      <w:r w:rsidR="00541DD8">
        <w:rPr>
          <w:lang w:val="cs-CZ"/>
        </w:rPr>
        <w:t>apitoly mající praktický základ</w:t>
      </w:r>
      <w:r w:rsidR="00124360">
        <w:rPr>
          <w:lang w:val="cs-CZ"/>
        </w:rPr>
        <w:t xml:space="preserve"> postrádají důslednou metodologii, nějaké</w:t>
      </w:r>
      <w:r>
        <w:rPr>
          <w:lang w:val="cs-CZ"/>
        </w:rPr>
        <w:t xml:space="preserve"> účelné</w:t>
      </w:r>
      <w:r w:rsidR="00124360">
        <w:rPr>
          <w:lang w:val="cs-CZ"/>
        </w:rPr>
        <w:t xml:space="preserve"> schéma, na jehož základě je možné praxi</w:t>
      </w:r>
      <w:r w:rsidR="00A67922">
        <w:rPr>
          <w:lang w:val="cs-CZ"/>
        </w:rPr>
        <w:t xml:space="preserve"> soudržně</w:t>
      </w:r>
      <w:r w:rsidR="00124360">
        <w:rPr>
          <w:lang w:val="cs-CZ"/>
        </w:rPr>
        <w:t xml:space="preserve"> analyzovat.</w:t>
      </w:r>
    </w:p>
    <w:p w:rsidR="009F2D3E" w:rsidRDefault="009F2D3E" w:rsidP="001718E4">
      <w:pPr>
        <w:spacing w:line="276" w:lineRule="auto"/>
        <w:jc w:val="both"/>
        <w:rPr>
          <w:lang w:val="cs-CZ"/>
        </w:rPr>
      </w:pPr>
    </w:p>
    <w:p w:rsidR="009F2D3E" w:rsidRDefault="009F2D3E" w:rsidP="001718E4">
      <w:pPr>
        <w:spacing w:line="276" w:lineRule="auto"/>
        <w:jc w:val="both"/>
        <w:rPr>
          <w:lang w:val="cs-CZ"/>
        </w:rPr>
      </w:pPr>
      <w:r>
        <w:rPr>
          <w:lang w:val="cs-CZ"/>
        </w:rPr>
        <w:t xml:space="preserve">3. </w:t>
      </w:r>
      <w:r w:rsidRPr="00124360">
        <w:rPr>
          <w:i/>
          <w:iCs/>
          <w:lang w:val="cs-CZ"/>
        </w:rPr>
        <w:t>Náplň práce</w:t>
      </w:r>
    </w:p>
    <w:p w:rsidR="009F2D3E" w:rsidRDefault="009F2D3E" w:rsidP="002F5DE1">
      <w:pPr>
        <w:spacing w:line="276" w:lineRule="auto"/>
        <w:jc w:val="both"/>
        <w:rPr>
          <w:lang w:val="cs-CZ"/>
        </w:rPr>
      </w:pPr>
      <w:r>
        <w:rPr>
          <w:lang w:val="cs-CZ"/>
        </w:rPr>
        <w:t>Práce má</w:t>
      </w:r>
      <w:r w:rsidR="00541DD8">
        <w:rPr>
          <w:lang w:val="cs-CZ"/>
        </w:rPr>
        <w:t xml:space="preserve"> jak teoretický, tak praktický </w:t>
      </w:r>
      <w:r>
        <w:rPr>
          <w:lang w:val="cs-CZ"/>
        </w:rPr>
        <w:t>rozměr.</w:t>
      </w:r>
      <w:r w:rsidR="00124360">
        <w:rPr>
          <w:lang w:val="cs-CZ"/>
        </w:rPr>
        <w:t xml:space="preserve"> V první meritorní kapitole podává autor hrubý přehled vývoje pravidel upravující použití síly v mezinárodním právu (kolektivní ozbrojené sankce, individuální a kolektivní sebeobrana a humanitární intervence).</w:t>
      </w:r>
      <w:r w:rsidR="00124360">
        <w:rPr>
          <w:rStyle w:val="Znakapoznpodarou"/>
          <w:lang w:val="cs-CZ"/>
        </w:rPr>
        <w:footnoteReference w:id="1"/>
      </w:r>
      <w:r w:rsidR="00124360">
        <w:rPr>
          <w:lang w:val="cs-CZ"/>
        </w:rPr>
        <w:t xml:space="preserve"> </w:t>
      </w:r>
      <w:r w:rsidR="002F5DE1">
        <w:rPr>
          <w:lang w:val="cs-CZ"/>
        </w:rPr>
        <w:t>Základním autors</w:t>
      </w:r>
      <w:r w:rsidR="00F75F28">
        <w:rPr>
          <w:lang w:val="cs-CZ"/>
        </w:rPr>
        <w:t>kým vkla</w:t>
      </w:r>
      <w:r w:rsidR="00124360">
        <w:rPr>
          <w:lang w:val="cs-CZ"/>
        </w:rPr>
        <w:t>dem je kapitola druhá. Na s. 13 diplomat vysvětluje sémantické vztahy</w:t>
      </w:r>
      <w:r w:rsidR="00A67922">
        <w:rPr>
          <w:lang w:val="cs-CZ"/>
        </w:rPr>
        <w:t xml:space="preserve"> mezi</w:t>
      </w:r>
      <w:r w:rsidR="00463A3E">
        <w:rPr>
          <w:lang w:val="cs-CZ"/>
        </w:rPr>
        <w:t xml:space="preserve"> výrazy „</w:t>
      </w:r>
      <w:proofErr w:type="spellStart"/>
      <w:r w:rsidR="00463A3E">
        <w:rPr>
          <w:lang w:val="cs-CZ"/>
        </w:rPr>
        <w:t>anticipatorní</w:t>
      </w:r>
      <w:proofErr w:type="spellEnd"/>
      <w:r w:rsidR="00463A3E">
        <w:rPr>
          <w:lang w:val="cs-CZ"/>
        </w:rPr>
        <w:t>, preemptivní a prevent</w:t>
      </w:r>
      <w:r w:rsidR="00F75F28">
        <w:rPr>
          <w:lang w:val="cs-CZ"/>
        </w:rPr>
        <w:t>ivní. Je</w:t>
      </w:r>
      <w:r w:rsidR="00463A3E">
        <w:rPr>
          <w:lang w:val="cs-CZ"/>
        </w:rPr>
        <w:t xml:space="preserve"> pozoruhodné, že druhý výraz v odborné češtině zdomácněl, tj.</w:t>
      </w:r>
      <w:r w:rsidR="00A67922">
        <w:rPr>
          <w:lang w:val="cs-CZ"/>
        </w:rPr>
        <w:t xml:space="preserve"> v</w:t>
      </w:r>
      <w:r w:rsidR="00463A3E">
        <w:rPr>
          <w:lang w:val="cs-CZ"/>
        </w:rPr>
        <w:t xml:space="preserve"> její vědecké vrstvě, a to i v souvislosti se sebeobranou. Výrazu „</w:t>
      </w:r>
      <w:proofErr w:type="spellStart"/>
      <w:r w:rsidR="00463A3E">
        <w:rPr>
          <w:lang w:val="cs-CZ"/>
        </w:rPr>
        <w:t>anticipatorní</w:t>
      </w:r>
      <w:proofErr w:type="spellEnd"/>
      <w:r w:rsidR="00463A3E">
        <w:rPr>
          <w:lang w:val="cs-CZ"/>
        </w:rPr>
        <w:t>“ se</w:t>
      </w:r>
      <w:r w:rsidR="002F5DE1">
        <w:rPr>
          <w:lang w:val="cs-CZ"/>
        </w:rPr>
        <w:t xml:space="preserve"> přisuzuje hierarchická, nadřazená</w:t>
      </w:r>
      <w:r w:rsidR="00463A3E">
        <w:rPr>
          <w:lang w:val="cs-CZ"/>
        </w:rPr>
        <w:t xml:space="preserve"> pozice vůči dvěma závislým výrazům. Preventivní sebeobrana se odlišuje od </w:t>
      </w:r>
      <w:proofErr w:type="spellStart"/>
      <w:r w:rsidR="00463A3E">
        <w:rPr>
          <w:lang w:val="cs-CZ"/>
        </w:rPr>
        <w:t>anticipatorní</w:t>
      </w:r>
      <w:proofErr w:type="spellEnd"/>
      <w:r w:rsidR="00463A3E">
        <w:rPr>
          <w:lang w:val="cs-CZ"/>
        </w:rPr>
        <w:t xml:space="preserve"> sebeobrany, která je podmíněna bezprostřední hrozbou. Takovou </w:t>
      </w:r>
      <w:r w:rsidR="00541DD8">
        <w:rPr>
          <w:lang w:val="cs-CZ"/>
        </w:rPr>
        <w:t xml:space="preserve">sémantickou </w:t>
      </w:r>
      <w:r w:rsidR="00463A3E">
        <w:rPr>
          <w:lang w:val="cs-CZ"/>
        </w:rPr>
        <w:t>konstrukci lze</w:t>
      </w:r>
      <w:r w:rsidR="00541DD8">
        <w:rPr>
          <w:lang w:val="cs-CZ"/>
        </w:rPr>
        <w:t xml:space="preserve"> částečně</w:t>
      </w:r>
      <w:r w:rsidR="00463A3E">
        <w:rPr>
          <w:lang w:val="cs-CZ"/>
        </w:rPr>
        <w:t xml:space="preserve"> přijmout.</w:t>
      </w:r>
    </w:p>
    <w:p w:rsidR="00E729F7" w:rsidRDefault="00A67922" w:rsidP="005E27CA">
      <w:pPr>
        <w:spacing w:line="276" w:lineRule="auto"/>
        <w:jc w:val="both"/>
        <w:rPr>
          <w:color w:val="222222"/>
          <w:shd w:val="clear" w:color="auto" w:fill="FFFFFF"/>
          <w:lang w:val="en-US"/>
        </w:rPr>
      </w:pPr>
      <w:r>
        <w:rPr>
          <w:lang w:val="cs-CZ"/>
        </w:rPr>
        <w:tab/>
        <w:t>Stěžejní k</w:t>
      </w:r>
      <w:r w:rsidR="00F75F28">
        <w:rPr>
          <w:lang w:val="cs-CZ"/>
        </w:rPr>
        <w:t>apitola postrádá komprehensivní</w:t>
      </w:r>
      <w:r w:rsidR="005E27CA">
        <w:rPr>
          <w:lang w:val="cs-CZ"/>
        </w:rPr>
        <w:t xml:space="preserve"> </w:t>
      </w:r>
      <w:r w:rsidR="00463A3E">
        <w:rPr>
          <w:lang w:val="cs-CZ"/>
        </w:rPr>
        <w:t>sémantický rozbor (p</w:t>
      </w:r>
      <w:r w:rsidR="004B2B67">
        <w:rPr>
          <w:lang w:val="cs-CZ"/>
        </w:rPr>
        <w:t>odle obvyklého významu)</w:t>
      </w:r>
      <w:r w:rsidR="00463A3E">
        <w:rPr>
          <w:lang w:val="cs-CZ"/>
        </w:rPr>
        <w:t xml:space="preserve"> </w:t>
      </w:r>
      <w:proofErr w:type="spellStart"/>
      <w:r w:rsidR="00463A3E">
        <w:rPr>
          <w:lang w:val="cs-CZ"/>
        </w:rPr>
        <w:t>Websterovy</w:t>
      </w:r>
      <w:proofErr w:type="spellEnd"/>
      <w:r w:rsidR="00463A3E">
        <w:rPr>
          <w:lang w:val="cs-CZ"/>
        </w:rPr>
        <w:t xml:space="preserve"> věty vyňaté z diplomatické korespondence</w:t>
      </w:r>
      <w:r w:rsidR="005E27CA">
        <w:rPr>
          <w:lang w:val="cs-CZ"/>
        </w:rPr>
        <w:t xml:space="preserve"> (1837)</w:t>
      </w:r>
      <w:r w:rsidR="00463A3E">
        <w:rPr>
          <w:lang w:val="cs-CZ"/>
        </w:rPr>
        <w:t xml:space="preserve"> mezi </w:t>
      </w:r>
      <w:r w:rsidR="00E729F7">
        <w:rPr>
          <w:lang w:val="cs-CZ"/>
        </w:rPr>
        <w:t>USA a V</w:t>
      </w:r>
      <w:r w:rsidR="00463A3E">
        <w:rPr>
          <w:lang w:val="cs-CZ"/>
        </w:rPr>
        <w:t>elkou Británií.</w:t>
      </w:r>
      <w:r w:rsidR="00463A3E">
        <w:rPr>
          <w:rStyle w:val="Znakapoznpodarou"/>
          <w:lang w:val="cs-CZ"/>
        </w:rPr>
        <w:footnoteReference w:id="2"/>
      </w:r>
      <w:r w:rsidR="004B2B67">
        <w:rPr>
          <w:lang w:val="cs-CZ"/>
        </w:rPr>
        <w:t xml:space="preserve"> </w:t>
      </w:r>
      <w:r w:rsidR="005E27CA">
        <w:rPr>
          <w:lang w:val="cs-CZ"/>
        </w:rPr>
        <w:t>Tento normativní výrok vyjadřuje podmínku nutnosti (nevyhnutelnost</w:t>
      </w:r>
      <w:r w:rsidR="00541DD8">
        <w:rPr>
          <w:lang w:val="cs-CZ"/>
        </w:rPr>
        <w:t>i</w:t>
      </w:r>
      <w:r w:rsidR="005E27CA">
        <w:rPr>
          <w:lang w:val="cs-CZ"/>
        </w:rPr>
        <w:t>) výkonu přirozeného práva na sebeobranu.  Část výroku, jak uvádí autor pod čarou</w:t>
      </w:r>
      <w:r w:rsidR="00541DD8">
        <w:rPr>
          <w:lang w:val="cs-CZ"/>
        </w:rPr>
        <w:t xml:space="preserve"> toliko</w:t>
      </w:r>
      <w:r w:rsidR="005E27CA">
        <w:rPr>
          <w:lang w:val="cs-CZ"/>
        </w:rPr>
        <w:t xml:space="preserve"> ze sekundárního zdroje, zní: „…</w:t>
      </w:r>
      <w:r w:rsidR="005E27CA">
        <w:rPr>
          <w:i/>
          <w:iCs/>
          <w:color w:val="222222"/>
          <w:shd w:val="clear" w:color="auto" w:fill="FFFFFF"/>
          <w:lang w:val="en-US"/>
        </w:rPr>
        <w:t xml:space="preserve">instant and </w:t>
      </w:r>
      <w:r w:rsidR="005E27CA" w:rsidRPr="005E27CA">
        <w:rPr>
          <w:i/>
          <w:iCs/>
          <w:color w:val="222222"/>
          <w:shd w:val="clear" w:color="auto" w:fill="FFFFFF"/>
          <w:lang w:val="en-US"/>
        </w:rPr>
        <w:t xml:space="preserve"> overwhelming</w:t>
      </w:r>
      <w:r w:rsidR="005E27CA">
        <w:rPr>
          <w:i/>
          <w:iCs/>
          <w:color w:val="222222"/>
          <w:shd w:val="clear" w:color="auto" w:fill="FFFFFF"/>
          <w:lang w:val="en-US"/>
        </w:rPr>
        <w:t xml:space="preserve"> necessity for self-defense </w:t>
      </w:r>
      <w:r w:rsidR="005E27CA" w:rsidRPr="005E27CA">
        <w:rPr>
          <w:i/>
          <w:iCs/>
          <w:color w:val="222222"/>
          <w:shd w:val="clear" w:color="auto" w:fill="FFFFFF"/>
          <w:lang w:val="en-US"/>
        </w:rPr>
        <w:t xml:space="preserve"> leaving no ch</w:t>
      </w:r>
      <w:r w:rsidR="005E27CA">
        <w:rPr>
          <w:i/>
          <w:iCs/>
          <w:color w:val="222222"/>
          <w:shd w:val="clear" w:color="auto" w:fill="FFFFFF"/>
          <w:lang w:val="en-US"/>
        </w:rPr>
        <w:t>oice of means, and no moment of</w:t>
      </w:r>
      <w:r w:rsidR="005E27CA" w:rsidRPr="005E27CA">
        <w:rPr>
          <w:i/>
          <w:iCs/>
          <w:color w:val="222222"/>
          <w:shd w:val="clear" w:color="auto" w:fill="FFFFFF"/>
          <w:lang w:val="en-US"/>
        </w:rPr>
        <w:t xml:space="preserve"> deliberation</w:t>
      </w:r>
      <w:r w:rsidR="005E27CA">
        <w:rPr>
          <w:color w:val="222222"/>
          <w:shd w:val="clear" w:color="auto" w:fill="FFFFFF"/>
          <w:lang w:val="en-US"/>
        </w:rPr>
        <w:t xml:space="preserve">”. </w:t>
      </w:r>
    </w:p>
    <w:p w:rsidR="00B86D4A" w:rsidRDefault="005E27CA" w:rsidP="00541DD8">
      <w:pPr>
        <w:spacing w:line="276" w:lineRule="auto"/>
        <w:ind w:firstLine="708"/>
        <w:jc w:val="both"/>
        <w:rPr>
          <w:color w:val="222222"/>
          <w:shd w:val="clear" w:color="auto" w:fill="FFFFFF"/>
          <w:lang w:val="cs-CZ"/>
        </w:rPr>
      </w:pPr>
      <w:r w:rsidRPr="005E27CA">
        <w:rPr>
          <w:color w:val="222222"/>
          <w:shd w:val="clear" w:color="auto" w:fill="FFFFFF"/>
          <w:lang w:val="cs-CZ"/>
        </w:rPr>
        <w:t>Diplomant</w:t>
      </w:r>
      <w:r>
        <w:rPr>
          <w:color w:val="222222"/>
          <w:shd w:val="clear" w:color="auto" w:fill="FFFFFF"/>
          <w:lang w:val="cs-CZ"/>
        </w:rPr>
        <w:t xml:space="preserve"> není zcela přesný v překladu. Slovo „nutnost“ nahrazuje výrazem „potřeba“.</w:t>
      </w:r>
      <w:r w:rsidRPr="005E27CA">
        <w:rPr>
          <w:color w:val="222222"/>
          <w:shd w:val="clear" w:color="auto" w:fill="FFFFFF"/>
          <w:lang w:val="cs-CZ"/>
        </w:rPr>
        <w:t xml:space="preserve"> </w:t>
      </w:r>
      <w:r>
        <w:rPr>
          <w:color w:val="222222"/>
          <w:shd w:val="clear" w:color="auto" w:fill="FFFFFF"/>
          <w:lang w:val="cs-CZ"/>
        </w:rPr>
        <w:t>Analytickou pozornost zasluhuje zejména přídavné jméno „</w:t>
      </w:r>
      <w:r w:rsidRPr="005E27CA">
        <w:rPr>
          <w:i/>
          <w:iCs/>
          <w:color w:val="222222"/>
          <w:shd w:val="clear" w:color="auto" w:fill="FFFFFF"/>
          <w:lang w:val="cs-CZ"/>
        </w:rPr>
        <w:t>instant</w:t>
      </w:r>
      <w:r>
        <w:rPr>
          <w:color w:val="222222"/>
          <w:shd w:val="clear" w:color="auto" w:fill="FFFFFF"/>
          <w:lang w:val="cs-CZ"/>
        </w:rPr>
        <w:t>“</w:t>
      </w:r>
      <w:r w:rsidR="00627931">
        <w:rPr>
          <w:color w:val="222222"/>
          <w:shd w:val="clear" w:color="auto" w:fill="FFFFFF"/>
          <w:lang w:val="cs-CZ"/>
        </w:rPr>
        <w:t xml:space="preserve"> (bezprostřední)</w:t>
      </w:r>
      <w:r>
        <w:rPr>
          <w:color w:val="222222"/>
          <w:shd w:val="clear" w:color="auto" w:fill="FFFFFF"/>
          <w:lang w:val="cs-CZ"/>
        </w:rPr>
        <w:t>.</w:t>
      </w:r>
      <w:r w:rsidRPr="005E27CA">
        <w:rPr>
          <w:color w:val="222222"/>
          <w:shd w:val="clear" w:color="auto" w:fill="FFFFFF"/>
          <w:lang w:val="cs-CZ"/>
        </w:rPr>
        <w:t xml:space="preserve"> </w:t>
      </w:r>
      <w:r w:rsidR="00E729F7">
        <w:rPr>
          <w:color w:val="222222"/>
          <w:shd w:val="clear" w:color="auto" w:fill="FFFFFF"/>
          <w:lang w:val="cs-CZ"/>
        </w:rPr>
        <w:t>Obvyklý význam výra</w:t>
      </w:r>
      <w:r w:rsidR="00F75F28">
        <w:rPr>
          <w:color w:val="222222"/>
          <w:shd w:val="clear" w:color="auto" w:fill="FFFFFF"/>
          <w:lang w:val="cs-CZ"/>
        </w:rPr>
        <w:t>zu v daném větném celku značí nějakou událost (skutečnost)</w:t>
      </w:r>
      <w:r w:rsidR="00B86D4A">
        <w:rPr>
          <w:color w:val="222222"/>
          <w:shd w:val="clear" w:color="auto" w:fill="FFFFFF"/>
          <w:lang w:val="cs-CZ"/>
        </w:rPr>
        <w:t>, co</w:t>
      </w:r>
      <w:r w:rsidR="00541DD8">
        <w:rPr>
          <w:color w:val="222222"/>
          <w:shd w:val="clear" w:color="auto" w:fill="FFFFFF"/>
          <w:lang w:val="cs-CZ"/>
        </w:rPr>
        <w:t xml:space="preserve"> </w:t>
      </w:r>
      <w:r w:rsidR="00E729F7">
        <w:rPr>
          <w:color w:val="222222"/>
          <w:shd w:val="clear" w:color="auto" w:fill="FFFFFF"/>
          <w:lang w:val="cs-CZ"/>
        </w:rPr>
        <w:t>bezprostředně</w:t>
      </w:r>
      <w:r w:rsidR="00B86D4A">
        <w:rPr>
          <w:color w:val="222222"/>
          <w:shd w:val="clear" w:color="auto" w:fill="FFFFFF"/>
          <w:lang w:val="cs-CZ"/>
        </w:rPr>
        <w:t xml:space="preserve"> </w:t>
      </w:r>
      <w:r w:rsidR="00B86D4A">
        <w:rPr>
          <w:color w:val="222222"/>
          <w:shd w:val="clear" w:color="auto" w:fill="FFFFFF"/>
          <w:lang w:val="cs-CZ"/>
        </w:rPr>
        <w:lastRenderedPageBreak/>
        <w:t>nastane</w:t>
      </w:r>
      <w:r w:rsidR="00E729F7">
        <w:rPr>
          <w:color w:val="222222"/>
          <w:shd w:val="clear" w:color="auto" w:fill="FFFFFF"/>
          <w:lang w:val="cs-CZ"/>
        </w:rPr>
        <w:t>. Konkrétně</w:t>
      </w:r>
      <w:r w:rsidR="00627931">
        <w:rPr>
          <w:color w:val="222222"/>
          <w:shd w:val="clear" w:color="auto" w:fill="FFFFFF"/>
          <w:lang w:val="cs-CZ"/>
        </w:rPr>
        <w:t xml:space="preserve"> lze odkázat na hrozbu</w:t>
      </w:r>
      <w:r w:rsidR="00E729F7">
        <w:rPr>
          <w:color w:val="222222"/>
          <w:shd w:val="clear" w:color="auto" w:fill="FFFFFF"/>
          <w:lang w:val="cs-CZ"/>
        </w:rPr>
        <w:t xml:space="preserve"> ozbrojeného útoku. Z toho lze logicky usuzovat, že podmínka nutnosti je inkluzívní</w:t>
      </w:r>
      <w:r w:rsidR="00541DD8">
        <w:rPr>
          <w:color w:val="222222"/>
          <w:shd w:val="clear" w:color="auto" w:fill="FFFFFF"/>
          <w:lang w:val="cs-CZ"/>
        </w:rPr>
        <w:t>, a tak se</w:t>
      </w:r>
      <w:r w:rsidR="004830B0">
        <w:rPr>
          <w:color w:val="222222"/>
          <w:shd w:val="clear" w:color="auto" w:fill="FFFFFF"/>
          <w:lang w:val="cs-CZ"/>
        </w:rPr>
        <w:t xml:space="preserve"> vztahuje i k bezprostřední hrozbě</w:t>
      </w:r>
      <w:r w:rsidR="00E729F7">
        <w:rPr>
          <w:color w:val="222222"/>
          <w:shd w:val="clear" w:color="auto" w:fill="FFFFFF"/>
          <w:lang w:val="cs-CZ"/>
        </w:rPr>
        <w:t xml:space="preserve">. Proto </w:t>
      </w:r>
      <w:r w:rsidR="004830B0">
        <w:rPr>
          <w:color w:val="222222"/>
          <w:shd w:val="clear" w:color="auto" w:fill="FFFFFF"/>
          <w:lang w:val="cs-CZ"/>
        </w:rPr>
        <w:t>by mohlo stačit</w:t>
      </w:r>
      <w:r w:rsidR="00E729F7">
        <w:rPr>
          <w:color w:val="222222"/>
          <w:shd w:val="clear" w:color="auto" w:fill="FFFFFF"/>
          <w:lang w:val="cs-CZ"/>
        </w:rPr>
        <w:t xml:space="preserve"> rozlišovat d</w:t>
      </w:r>
      <w:r w:rsidR="00F75F28">
        <w:rPr>
          <w:color w:val="222222"/>
          <w:shd w:val="clear" w:color="auto" w:fill="FFFFFF"/>
          <w:lang w:val="cs-CZ"/>
        </w:rPr>
        <w:t>vě základní</w:t>
      </w:r>
      <w:r w:rsidR="002F5DE1">
        <w:rPr>
          <w:color w:val="222222"/>
          <w:shd w:val="clear" w:color="auto" w:fill="FFFFFF"/>
          <w:lang w:val="cs-CZ"/>
        </w:rPr>
        <w:t xml:space="preserve"> podmínky oprávněného</w:t>
      </w:r>
      <w:r w:rsidR="00E729F7">
        <w:rPr>
          <w:color w:val="222222"/>
          <w:shd w:val="clear" w:color="auto" w:fill="FFFFFF"/>
          <w:lang w:val="cs-CZ"/>
        </w:rPr>
        <w:t xml:space="preserve"> výkonu práva na</w:t>
      </w:r>
      <w:r w:rsidR="00B86D4A">
        <w:rPr>
          <w:color w:val="222222"/>
          <w:shd w:val="clear" w:color="auto" w:fill="FFFFFF"/>
          <w:lang w:val="cs-CZ"/>
        </w:rPr>
        <w:t xml:space="preserve"> tuto</w:t>
      </w:r>
      <w:r w:rsidR="00E729F7">
        <w:rPr>
          <w:color w:val="222222"/>
          <w:shd w:val="clear" w:color="auto" w:fill="FFFFFF"/>
          <w:lang w:val="cs-CZ"/>
        </w:rPr>
        <w:t xml:space="preserve"> sebeobranu</w:t>
      </w:r>
      <w:r w:rsidR="004830B0">
        <w:rPr>
          <w:color w:val="222222"/>
          <w:shd w:val="clear" w:color="auto" w:fill="FFFFFF"/>
          <w:lang w:val="cs-CZ"/>
        </w:rPr>
        <w:t>: nutnost a proporcionalitu</w:t>
      </w:r>
      <w:r w:rsidR="00E729F7">
        <w:rPr>
          <w:color w:val="222222"/>
          <w:shd w:val="clear" w:color="auto" w:fill="FFFFFF"/>
          <w:lang w:val="cs-CZ"/>
        </w:rPr>
        <w:t xml:space="preserve"> (přiměřenost)</w:t>
      </w:r>
      <w:r w:rsidR="00541DD8">
        <w:rPr>
          <w:color w:val="222222"/>
          <w:shd w:val="clear" w:color="auto" w:fill="FFFFFF"/>
          <w:lang w:val="cs-CZ"/>
        </w:rPr>
        <w:t>.</w:t>
      </w:r>
      <w:r w:rsidR="00F75F28">
        <w:rPr>
          <w:color w:val="222222"/>
          <w:shd w:val="clear" w:color="auto" w:fill="FFFFFF"/>
          <w:lang w:val="cs-CZ"/>
        </w:rPr>
        <w:t xml:space="preserve"> </w:t>
      </w:r>
    </w:p>
    <w:p w:rsidR="00463A3E" w:rsidRDefault="00F75F28" w:rsidP="00541DD8">
      <w:pPr>
        <w:spacing w:line="276" w:lineRule="auto"/>
        <w:ind w:firstLine="708"/>
        <w:jc w:val="both"/>
        <w:rPr>
          <w:color w:val="222222"/>
          <w:shd w:val="clear" w:color="auto" w:fill="FFFFFF"/>
          <w:lang w:val="cs-CZ"/>
        </w:rPr>
      </w:pPr>
      <w:r>
        <w:rPr>
          <w:color w:val="222222"/>
          <w:shd w:val="clear" w:color="auto" w:fill="FFFFFF"/>
          <w:lang w:val="cs-CZ"/>
        </w:rPr>
        <w:t>Bezprostřednost je pak hlediskem základní podmínky.</w:t>
      </w:r>
      <w:r w:rsidR="00541DD8">
        <w:rPr>
          <w:color w:val="222222"/>
          <w:shd w:val="clear" w:color="auto" w:fill="FFFFFF"/>
          <w:lang w:val="cs-CZ"/>
        </w:rPr>
        <w:t xml:space="preserve"> Logicky lze odstoupit o</w:t>
      </w:r>
      <w:r>
        <w:rPr>
          <w:color w:val="222222"/>
          <w:shd w:val="clear" w:color="auto" w:fill="FFFFFF"/>
          <w:lang w:val="cs-CZ"/>
        </w:rPr>
        <w:t>d autonomního postavení hlediska</w:t>
      </w:r>
      <w:r w:rsidR="00541DD8">
        <w:rPr>
          <w:color w:val="222222"/>
          <w:shd w:val="clear" w:color="auto" w:fill="FFFFFF"/>
          <w:lang w:val="cs-CZ"/>
        </w:rPr>
        <w:t xml:space="preserve"> bezprostřednosti</w:t>
      </w:r>
      <w:r w:rsidR="00E729F7">
        <w:rPr>
          <w:color w:val="222222"/>
          <w:shd w:val="clear" w:color="auto" w:fill="FFFFFF"/>
          <w:lang w:val="cs-CZ"/>
        </w:rPr>
        <w:t>. Z</w:t>
      </w:r>
      <w:r w:rsidR="004830B0">
        <w:rPr>
          <w:color w:val="222222"/>
          <w:shd w:val="clear" w:color="auto" w:fill="FFFFFF"/>
          <w:lang w:val="cs-CZ"/>
        </w:rPr>
        <w:t> </w:t>
      </w:r>
      <w:r w:rsidR="00E729F7">
        <w:rPr>
          <w:color w:val="222222"/>
          <w:shd w:val="clear" w:color="auto" w:fill="FFFFFF"/>
          <w:lang w:val="cs-CZ"/>
        </w:rPr>
        <w:t>toho</w:t>
      </w:r>
      <w:r w:rsidR="004830B0">
        <w:rPr>
          <w:color w:val="222222"/>
          <w:shd w:val="clear" w:color="auto" w:fill="FFFFFF"/>
          <w:lang w:val="cs-CZ"/>
        </w:rPr>
        <w:t xml:space="preserve"> mj.</w:t>
      </w:r>
      <w:r w:rsidR="00E729F7">
        <w:rPr>
          <w:color w:val="222222"/>
          <w:shd w:val="clear" w:color="auto" w:fill="FFFFFF"/>
          <w:lang w:val="cs-CZ"/>
        </w:rPr>
        <w:t xml:space="preserve"> vychází judikatura Mezinárodního soudního dvora.</w:t>
      </w:r>
      <w:r w:rsidR="00627931">
        <w:rPr>
          <w:rStyle w:val="Znakapoznpodarou"/>
          <w:color w:val="222222"/>
          <w:shd w:val="clear" w:color="auto" w:fill="FFFFFF"/>
          <w:lang w:val="cs-CZ"/>
        </w:rPr>
        <w:footnoteReference w:id="3"/>
      </w:r>
      <w:r w:rsidR="00627931">
        <w:rPr>
          <w:color w:val="222222"/>
          <w:shd w:val="clear" w:color="auto" w:fill="FFFFFF"/>
          <w:lang w:val="cs-CZ"/>
        </w:rPr>
        <w:t xml:space="preserve"> </w:t>
      </w:r>
      <w:r w:rsidR="004830B0">
        <w:rPr>
          <w:color w:val="222222"/>
          <w:shd w:val="clear" w:color="auto" w:fill="FFFFFF"/>
          <w:lang w:val="cs-CZ"/>
        </w:rPr>
        <w:t>Diplomant bezprostřednost hrozby osamostatňuje, aby mohl</w:t>
      </w:r>
      <w:r>
        <w:rPr>
          <w:color w:val="222222"/>
          <w:shd w:val="clear" w:color="auto" w:fill="FFFFFF"/>
          <w:lang w:val="cs-CZ"/>
        </w:rPr>
        <w:t xml:space="preserve"> rovněž</w:t>
      </w:r>
      <w:r w:rsidR="004830B0">
        <w:rPr>
          <w:color w:val="222222"/>
          <w:shd w:val="clear" w:color="auto" w:fill="FFFFFF"/>
          <w:lang w:val="cs-CZ"/>
        </w:rPr>
        <w:t xml:space="preserve"> převzít </w:t>
      </w:r>
      <w:r w:rsidR="00015F61">
        <w:rPr>
          <w:color w:val="222222"/>
          <w:shd w:val="clear" w:color="auto" w:fill="FFFFFF"/>
          <w:lang w:val="cs-CZ"/>
        </w:rPr>
        <w:t xml:space="preserve">doktrinární </w:t>
      </w:r>
      <w:r w:rsidR="004830B0">
        <w:rPr>
          <w:color w:val="222222"/>
          <w:shd w:val="clear" w:color="auto" w:fill="FFFFFF"/>
          <w:lang w:val="cs-CZ"/>
        </w:rPr>
        <w:t>test bezprostřednosti (s. 21), jenž zahrnuje řadu hledisek. Otázkou je</w:t>
      </w:r>
      <w:r w:rsidR="00015F61">
        <w:rPr>
          <w:color w:val="222222"/>
          <w:shd w:val="clear" w:color="auto" w:fill="FFFFFF"/>
          <w:lang w:val="cs-CZ"/>
        </w:rPr>
        <w:t xml:space="preserve"> nejen jeho</w:t>
      </w:r>
      <w:r w:rsidR="002F5DE1">
        <w:rPr>
          <w:color w:val="222222"/>
          <w:shd w:val="clear" w:color="auto" w:fill="FFFFFF"/>
          <w:lang w:val="cs-CZ"/>
        </w:rPr>
        <w:t xml:space="preserve"> výlučná</w:t>
      </w:r>
      <w:r w:rsidR="00015F61">
        <w:rPr>
          <w:color w:val="222222"/>
          <w:shd w:val="clear" w:color="auto" w:fill="FFFFFF"/>
          <w:lang w:val="cs-CZ"/>
        </w:rPr>
        <w:t xml:space="preserve"> doktrinární povaha, ale i</w:t>
      </w:r>
      <w:r w:rsidR="00B86D4A">
        <w:rPr>
          <w:color w:val="222222"/>
          <w:shd w:val="clear" w:color="auto" w:fill="FFFFFF"/>
          <w:lang w:val="cs-CZ"/>
        </w:rPr>
        <w:t xml:space="preserve"> jistá nepřesnost otevírající pružný</w:t>
      </w:r>
      <w:r w:rsidR="00690F2B">
        <w:rPr>
          <w:color w:val="222222"/>
          <w:shd w:val="clear" w:color="auto" w:fill="FFFFFF"/>
          <w:lang w:val="cs-CZ"/>
        </w:rPr>
        <w:t xml:space="preserve"> prostor</w:t>
      </w:r>
      <w:r w:rsidR="00B86D4A">
        <w:rPr>
          <w:color w:val="222222"/>
          <w:shd w:val="clear" w:color="auto" w:fill="FFFFFF"/>
          <w:lang w:val="cs-CZ"/>
        </w:rPr>
        <w:t xml:space="preserve"> pro</w:t>
      </w:r>
      <w:r w:rsidR="00690F2B">
        <w:rPr>
          <w:color w:val="222222"/>
          <w:shd w:val="clear" w:color="auto" w:fill="FFFFFF"/>
          <w:lang w:val="cs-CZ"/>
        </w:rPr>
        <w:t xml:space="preserve"> autoritativní svévoli.</w:t>
      </w:r>
    </w:p>
    <w:p w:rsidR="004830B0" w:rsidRDefault="00F75F28" w:rsidP="00E729F7">
      <w:pPr>
        <w:spacing w:line="276" w:lineRule="auto"/>
        <w:ind w:firstLine="708"/>
        <w:jc w:val="both"/>
        <w:rPr>
          <w:color w:val="222222"/>
          <w:shd w:val="clear" w:color="auto" w:fill="FFFFFF"/>
          <w:lang w:val="cs-CZ"/>
        </w:rPr>
      </w:pPr>
      <w:r>
        <w:rPr>
          <w:color w:val="222222"/>
          <w:shd w:val="clear" w:color="auto" w:fill="FFFFFF"/>
          <w:lang w:val="cs-CZ"/>
        </w:rPr>
        <w:t>Aplikované</w:t>
      </w:r>
      <w:r w:rsidR="004830B0">
        <w:rPr>
          <w:color w:val="222222"/>
          <w:shd w:val="clear" w:color="auto" w:fill="FFFFFF"/>
          <w:lang w:val="cs-CZ"/>
        </w:rPr>
        <w:t xml:space="preserve"> schéma</w:t>
      </w:r>
      <w:r>
        <w:rPr>
          <w:color w:val="222222"/>
          <w:shd w:val="clear" w:color="auto" w:fill="FFFFFF"/>
          <w:lang w:val="cs-CZ"/>
        </w:rPr>
        <w:t xml:space="preserve"> základních podmínek </w:t>
      </w:r>
      <w:r w:rsidR="002F5DE1">
        <w:rPr>
          <w:color w:val="222222"/>
          <w:shd w:val="clear" w:color="auto" w:fill="FFFFFF"/>
          <w:lang w:val="cs-CZ"/>
        </w:rPr>
        <w:t>mohlo</w:t>
      </w:r>
      <w:r>
        <w:rPr>
          <w:color w:val="222222"/>
          <w:shd w:val="clear" w:color="auto" w:fill="FFFFFF"/>
          <w:lang w:val="cs-CZ"/>
        </w:rPr>
        <w:t xml:space="preserve"> být důsledně upla</w:t>
      </w:r>
      <w:r w:rsidR="004830B0">
        <w:rPr>
          <w:color w:val="222222"/>
          <w:shd w:val="clear" w:color="auto" w:fill="FFFFFF"/>
          <w:lang w:val="cs-CZ"/>
        </w:rPr>
        <w:t>t</w:t>
      </w:r>
      <w:r>
        <w:rPr>
          <w:color w:val="222222"/>
          <w:shd w:val="clear" w:color="auto" w:fill="FFFFFF"/>
          <w:lang w:val="cs-CZ"/>
        </w:rPr>
        <w:t>něno</w:t>
      </w:r>
      <w:r w:rsidR="004830B0">
        <w:rPr>
          <w:color w:val="222222"/>
          <w:shd w:val="clear" w:color="auto" w:fill="FFFFFF"/>
          <w:lang w:val="cs-CZ"/>
        </w:rPr>
        <w:t xml:space="preserve"> ve dvou následujících kapitolách. To se nestalo</w:t>
      </w:r>
      <w:r w:rsidR="00541DD8">
        <w:rPr>
          <w:color w:val="222222"/>
          <w:shd w:val="clear" w:color="auto" w:fill="FFFFFF"/>
          <w:lang w:val="cs-CZ"/>
        </w:rPr>
        <w:t>, čímž se</w:t>
      </w:r>
      <w:r>
        <w:rPr>
          <w:color w:val="222222"/>
          <w:shd w:val="clear" w:color="auto" w:fill="FFFFFF"/>
          <w:lang w:val="cs-CZ"/>
        </w:rPr>
        <w:t xml:space="preserve"> analytická relevance obou částí</w:t>
      </w:r>
      <w:r w:rsidR="00541DD8">
        <w:rPr>
          <w:color w:val="222222"/>
          <w:shd w:val="clear" w:color="auto" w:fill="FFFFFF"/>
          <w:lang w:val="cs-CZ"/>
        </w:rPr>
        <w:t xml:space="preserve"> narušila</w:t>
      </w:r>
      <w:r w:rsidR="004830B0">
        <w:rPr>
          <w:color w:val="222222"/>
          <w:shd w:val="clear" w:color="auto" w:fill="FFFFFF"/>
          <w:lang w:val="cs-CZ"/>
        </w:rPr>
        <w:t>.</w:t>
      </w:r>
    </w:p>
    <w:p w:rsidR="004830B0" w:rsidRPr="005E27CA" w:rsidRDefault="004830B0" w:rsidP="004830B0">
      <w:pPr>
        <w:spacing w:line="276" w:lineRule="auto"/>
        <w:jc w:val="both"/>
        <w:rPr>
          <w:lang w:val="cs-CZ"/>
        </w:rPr>
      </w:pPr>
    </w:p>
    <w:p w:rsidR="004830B0" w:rsidRPr="00015F61" w:rsidRDefault="004830B0" w:rsidP="001718E4">
      <w:pPr>
        <w:spacing w:line="276" w:lineRule="auto"/>
        <w:jc w:val="both"/>
        <w:rPr>
          <w:i/>
          <w:iCs/>
          <w:lang w:val="cs-CZ"/>
        </w:rPr>
      </w:pPr>
      <w:r>
        <w:rPr>
          <w:lang w:val="cs-CZ"/>
        </w:rPr>
        <w:t xml:space="preserve">4. </w:t>
      </w:r>
      <w:r w:rsidRPr="00015F61">
        <w:rPr>
          <w:i/>
          <w:iCs/>
          <w:lang w:val="cs-CZ"/>
        </w:rPr>
        <w:t>Závěr</w:t>
      </w:r>
    </w:p>
    <w:p w:rsidR="00EA0633" w:rsidRDefault="00A67922" w:rsidP="001718E4">
      <w:pPr>
        <w:spacing w:line="276" w:lineRule="auto"/>
        <w:jc w:val="both"/>
        <w:rPr>
          <w:lang w:val="cs-CZ"/>
        </w:rPr>
      </w:pPr>
      <w:r>
        <w:rPr>
          <w:lang w:val="cs-CZ"/>
        </w:rPr>
        <w:t>Autor předkládá vlastní</w:t>
      </w:r>
      <w:r w:rsidR="002F5DE1">
        <w:rPr>
          <w:lang w:val="cs-CZ"/>
        </w:rPr>
        <w:t xml:space="preserve"> cenný</w:t>
      </w:r>
      <w:r>
        <w:rPr>
          <w:lang w:val="cs-CZ"/>
        </w:rPr>
        <w:t xml:space="preserve"> názor</w:t>
      </w:r>
      <w:r w:rsidR="00C53A18">
        <w:rPr>
          <w:lang w:val="cs-CZ"/>
        </w:rPr>
        <w:t xml:space="preserve"> (s. 46)</w:t>
      </w:r>
      <w:r>
        <w:rPr>
          <w:lang w:val="cs-CZ"/>
        </w:rPr>
        <w:t>, že</w:t>
      </w:r>
      <w:r w:rsidR="00C53A18">
        <w:rPr>
          <w:lang w:val="cs-CZ"/>
        </w:rPr>
        <w:t xml:space="preserve"> právo na </w:t>
      </w:r>
      <w:proofErr w:type="spellStart"/>
      <w:r w:rsidR="00C53A18">
        <w:rPr>
          <w:lang w:val="cs-CZ"/>
        </w:rPr>
        <w:t>anticipatorní</w:t>
      </w:r>
      <w:proofErr w:type="spellEnd"/>
      <w:r w:rsidR="00C53A18">
        <w:rPr>
          <w:lang w:val="cs-CZ"/>
        </w:rPr>
        <w:t xml:space="preserve"> sebeobranu je obyčejově ustáleno.</w:t>
      </w:r>
      <w:r w:rsidR="00EA0633">
        <w:rPr>
          <w:lang w:val="cs-CZ"/>
        </w:rPr>
        <w:t xml:space="preserve"> N</w:t>
      </w:r>
      <w:r w:rsidR="00C53A18">
        <w:rPr>
          <w:lang w:val="cs-CZ"/>
        </w:rPr>
        <w:t>ázor ne</w:t>
      </w:r>
      <w:r w:rsidR="00EA0633">
        <w:rPr>
          <w:lang w:val="cs-CZ"/>
        </w:rPr>
        <w:t>musí být</w:t>
      </w:r>
      <w:r w:rsidR="002F5DE1">
        <w:rPr>
          <w:lang w:val="cs-CZ"/>
        </w:rPr>
        <w:t xml:space="preserve"> široce</w:t>
      </w:r>
      <w:r w:rsidR="00EA0633">
        <w:rPr>
          <w:lang w:val="cs-CZ"/>
        </w:rPr>
        <w:t xml:space="preserve"> sdílen</w:t>
      </w:r>
      <w:r w:rsidR="00C53A18">
        <w:rPr>
          <w:lang w:val="cs-CZ"/>
        </w:rPr>
        <w:t>, především ve vztahu k preventivní sebeobraně</w:t>
      </w:r>
      <w:r w:rsidR="003B1A3D">
        <w:rPr>
          <w:lang w:val="cs-CZ"/>
        </w:rPr>
        <w:t xml:space="preserve"> jako </w:t>
      </w:r>
      <w:r w:rsidR="00F75F28">
        <w:rPr>
          <w:lang w:val="cs-CZ"/>
        </w:rPr>
        <w:t xml:space="preserve">jednomu </w:t>
      </w:r>
      <w:r w:rsidR="003B1A3D">
        <w:rPr>
          <w:lang w:val="cs-CZ"/>
        </w:rPr>
        <w:t>normativního podruhu</w:t>
      </w:r>
      <w:r w:rsidR="00C53A18">
        <w:rPr>
          <w:lang w:val="cs-CZ"/>
        </w:rPr>
        <w:t>. Důkazy předložené v diplomové práci</w:t>
      </w:r>
      <w:r w:rsidR="003B1A3D">
        <w:rPr>
          <w:lang w:val="cs-CZ"/>
        </w:rPr>
        <w:t xml:space="preserve"> ve vztahu k obecné praxi států uznávané za právo nejsou</w:t>
      </w:r>
      <w:r w:rsidR="00F75F28">
        <w:rPr>
          <w:lang w:val="cs-CZ"/>
        </w:rPr>
        <w:t xml:space="preserve"> vpravdě dostatečné. Diplomový spis</w:t>
      </w:r>
      <w:r w:rsidR="00EA0633">
        <w:rPr>
          <w:lang w:val="cs-CZ"/>
        </w:rPr>
        <w:t xml:space="preserve"> </w:t>
      </w:r>
      <w:r w:rsidR="003B1A3D">
        <w:rPr>
          <w:lang w:val="cs-CZ"/>
        </w:rPr>
        <w:t>opomíjí</w:t>
      </w:r>
      <w:r w:rsidR="00F75F28">
        <w:rPr>
          <w:lang w:val="cs-CZ"/>
        </w:rPr>
        <w:t xml:space="preserve"> soubor aktů jako např. bezpečnostní strategie růz</w:t>
      </w:r>
      <w:r w:rsidR="003B1A3D">
        <w:rPr>
          <w:lang w:val="cs-CZ"/>
        </w:rPr>
        <w:t>ných států, a to včetně významných evropských entit</w:t>
      </w:r>
      <w:r w:rsidR="00EA0633">
        <w:rPr>
          <w:lang w:val="cs-CZ"/>
        </w:rPr>
        <w:t>, jakož i jejich</w:t>
      </w:r>
      <w:r w:rsidR="00B86D4A">
        <w:rPr>
          <w:lang w:val="cs-CZ"/>
        </w:rPr>
        <w:t xml:space="preserve"> dřívější i nedávné</w:t>
      </w:r>
      <w:r w:rsidR="00EA0633">
        <w:rPr>
          <w:lang w:val="cs-CZ"/>
        </w:rPr>
        <w:t xml:space="preserve"> reakce na rozmanité situace spojené s tímto druhem sebeobrany. </w:t>
      </w:r>
    </w:p>
    <w:p w:rsidR="00A67922" w:rsidRDefault="003B1A3D" w:rsidP="00EA0633">
      <w:pPr>
        <w:spacing w:line="276" w:lineRule="auto"/>
        <w:ind w:firstLine="708"/>
        <w:jc w:val="both"/>
        <w:rPr>
          <w:lang w:val="cs-CZ"/>
        </w:rPr>
      </w:pPr>
      <w:r>
        <w:rPr>
          <w:lang w:val="cs-CZ"/>
        </w:rPr>
        <w:t>Navrhuji, aby u ústní</w:t>
      </w:r>
      <w:r w:rsidR="000C6B9F">
        <w:rPr>
          <w:lang w:val="cs-CZ"/>
        </w:rPr>
        <w:t xml:space="preserve"> obhajoby autor </w:t>
      </w:r>
      <w:r w:rsidR="00EA0633">
        <w:rPr>
          <w:lang w:val="cs-CZ"/>
        </w:rPr>
        <w:t>rozebral</w:t>
      </w:r>
      <w:r>
        <w:rPr>
          <w:lang w:val="cs-CZ"/>
        </w:rPr>
        <w:t xml:space="preserve"> test bezprostřednosti</w:t>
      </w:r>
      <w:r w:rsidR="00F75F28">
        <w:rPr>
          <w:lang w:val="cs-CZ"/>
        </w:rPr>
        <w:t xml:space="preserve"> v rámci podmínky nutnosti</w:t>
      </w:r>
      <w:r w:rsidR="000C6B9F">
        <w:rPr>
          <w:lang w:val="cs-CZ"/>
        </w:rPr>
        <w:t>, a to</w:t>
      </w:r>
      <w:r w:rsidR="00F75F28">
        <w:rPr>
          <w:lang w:val="cs-CZ"/>
        </w:rPr>
        <w:t xml:space="preserve"> vzhledem k </w:t>
      </w:r>
      <w:r w:rsidR="00EA0633">
        <w:rPr>
          <w:lang w:val="cs-CZ"/>
        </w:rPr>
        <w:t xml:space="preserve">případu </w:t>
      </w:r>
      <w:proofErr w:type="spellStart"/>
      <w:r w:rsidR="00EA0633">
        <w:rPr>
          <w:lang w:val="cs-CZ"/>
        </w:rPr>
        <w:t>Kásima</w:t>
      </w:r>
      <w:proofErr w:type="spellEnd"/>
      <w:r w:rsidR="00EA0633">
        <w:rPr>
          <w:lang w:val="cs-CZ"/>
        </w:rPr>
        <w:t xml:space="preserve"> </w:t>
      </w:r>
      <w:proofErr w:type="spellStart"/>
      <w:r w:rsidR="00EA0633">
        <w:rPr>
          <w:lang w:val="cs-CZ"/>
        </w:rPr>
        <w:t>Sulejmáního</w:t>
      </w:r>
      <w:proofErr w:type="spellEnd"/>
      <w:r>
        <w:rPr>
          <w:lang w:val="cs-CZ"/>
        </w:rPr>
        <w:t>.</w:t>
      </w:r>
    </w:p>
    <w:p w:rsidR="006E71EF" w:rsidRDefault="006E71EF" w:rsidP="001718E4">
      <w:pPr>
        <w:spacing w:line="276" w:lineRule="auto"/>
        <w:jc w:val="both"/>
        <w:rPr>
          <w:lang w:val="cs-CZ"/>
        </w:rPr>
      </w:pPr>
    </w:p>
    <w:p w:rsidR="006E71EF" w:rsidRDefault="006E71EF" w:rsidP="001718E4">
      <w:pPr>
        <w:spacing w:line="276" w:lineRule="auto"/>
        <w:jc w:val="both"/>
        <w:rPr>
          <w:lang w:val="cs-CZ"/>
        </w:rPr>
      </w:pPr>
      <w:r>
        <w:rPr>
          <w:lang w:val="cs-CZ"/>
        </w:rPr>
        <w:t>Diplomovou práci doporučuji k ústní obhajobě.</w:t>
      </w:r>
    </w:p>
    <w:p w:rsidR="006E71EF" w:rsidRDefault="006E71EF" w:rsidP="001718E4">
      <w:pPr>
        <w:spacing w:line="276" w:lineRule="auto"/>
        <w:jc w:val="both"/>
        <w:rPr>
          <w:lang w:val="cs-CZ"/>
        </w:rPr>
      </w:pPr>
    </w:p>
    <w:p w:rsidR="003B1A3D" w:rsidRDefault="003B1A3D" w:rsidP="001718E4">
      <w:pPr>
        <w:spacing w:line="276" w:lineRule="auto"/>
        <w:jc w:val="both"/>
        <w:rPr>
          <w:lang w:val="cs-CZ"/>
        </w:rPr>
      </w:pPr>
      <w:r>
        <w:rPr>
          <w:lang w:val="cs-CZ"/>
        </w:rPr>
        <w:t>Práci hodnotím mezi klasifikačními stupni B-C.</w:t>
      </w:r>
    </w:p>
    <w:p w:rsidR="00334EF0" w:rsidRDefault="004830B0" w:rsidP="001718E4">
      <w:pPr>
        <w:spacing w:line="276" w:lineRule="auto"/>
        <w:jc w:val="both"/>
        <w:rPr>
          <w:lang w:val="cs-CZ"/>
        </w:rPr>
      </w:pPr>
      <w:r>
        <w:rPr>
          <w:lang w:val="cs-CZ"/>
        </w:rPr>
        <w:tab/>
      </w:r>
      <w:r w:rsidR="00334EF0">
        <w:rPr>
          <w:lang w:val="cs-CZ"/>
        </w:rPr>
        <w:tab/>
      </w:r>
    </w:p>
    <w:p w:rsidR="001718E4" w:rsidRDefault="001718E4" w:rsidP="002858BE">
      <w:pPr>
        <w:spacing w:line="276" w:lineRule="auto"/>
        <w:jc w:val="both"/>
        <w:rPr>
          <w:lang w:val="cs-CZ"/>
        </w:rPr>
      </w:pPr>
    </w:p>
    <w:p w:rsidR="001718E4" w:rsidRDefault="001718E4" w:rsidP="002858BE">
      <w:pPr>
        <w:spacing w:line="276" w:lineRule="auto"/>
        <w:jc w:val="both"/>
        <w:rPr>
          <w:lang w:val="cs-CZ"/>
        </w:rPr>
      </w:pPr>
    </w:p>
    <w:p w:rsidR="001718E4" w:rsidRDefault="001718E4" w:rsidP="002858BE">
      <w:pPr>
        <w:spacing w:line="276" w:lineRule="auto"/>
        <w:jc w:val="both"/>
        <w:rPr>
          <w:lang w:val="cs-CZ"/>
        </w:rPr>
      </w:pPr>
    </w:p>
    <w:p w:rsidR="001718E4" w:rsidRDefault="001718E4" w:rsidP="002858BE">
      <w:pPr>
        <w:spacing w:line="276" w:lineRule="auto"/>
        <w:jc w:val="both"/>
        <w:rPr>
          <w:lang w:val="cs-CZ"/>
        </w:rPr>
      </w:pPr>
    </w:p>
    <w:p w:rsidR="002D0847" w:rsidRPr="00DE0036" w:rsidRDefault="002D0847" w:rsidP="00D07B38">
      <w:pPr>
        <w:spacing w:line="276" w:lineRule="auto"/>
        <w:jc w:val="both"/>
        <w:rPr>
          <w:lang w:val="cs-CZ"/>
        </w:rPr>
      </w:pPr>
    </w:p>
    <w:p w:rsidR="002203F3" w:rsidRDefault="002203F3" w:rsidP="002203F3">
      <w:pPr>
        <w:jc w:val="both"/>
        <w:rPr>
          <w:lang w:val="cs-CZ"/>
        </w:rPr>
      </w:pPr>
    </w:p>
    <w:p w:rsidR="002203F3" w:rsidRDefault="00124360" w:rsidP="002203F3">
      <w:pPr>
        <w:outlineLvl w:val="0"/>
        <w:rPr>
          <w:lang w:val="cs-CZ"/>
        </w:rPr>
      </w:pPr>
      <w:r>
        <w:rPr>
          <w:lang w:val="cs-CZ"/>
        </w:rPr>
        <w:t>V Brně</w:t>
      </w:r>
      <w:r w:rsidR="004B7689">
        <w:rPr>
          <w:lang w:val="cs-CZ"/>
        </w:rPr>
        <w:t xml:space="preserve">, </w:t>
      </w:r>
      <w:r w:rsidR="00220A99">
        <w:rPr>
          <w:lang w:val="cs-CZ"/>
        </w:rPr>
        <w:t xml:space="preserve">dne </w:t>
      </w:r>
      <w:r w:rsidR="006E71EF">
        <w:rPr>
          <w:lang w:val="cs-CZ"/>
        </w:rPr>
        <w:t>21</w:t>
      </w:r>
      <w:r w:rsidR="002D0847">
        <w:rPr>
          <w:lang w:val="cs-CZ"/>
        </w:rPr>
        <w:t xml:space="preserve">. </w:t>
      </w:r>
      <w:r w:rsidR="006E71EF">
        <w:rPr>
          <w:lang w:val="cs-CZ"/>
        </w:rPr>
        <w:t>led</w:t>
      </w:r>
      <w:r w:rsidR="004B7689">
        <w:rPr>
          <w:lang w:val="cs-CZ"/>
        </w:rPr>
        <w:t xml:space="preserve">na </w:t>
      </w:r>
      <w:r w:rsidR="006E71EF">
        <w:rPr>
          <w:lang w:val="cs-CZ"/>
        </w:rPr>
        <w:t>2020</w:t>
      </w:r>
      <w:r w:rsidR="002203F3">
        <w:rPr>
          <w:lang w:val="cs-CZ"/>
        </w:rPr>
        <w:tab/>
      </w:r>
      <w:r w:rsidR="002203F3">
        <w:rPr>
          <w:lang w:val="cs-CZ"/>
        </w:rPr>
        <w:tab/>
      </w:r>
      <w:r w:rsidR="002203F3">
        <w:rPr>
          <w:lang w:val="cs-CZ"/>
        </w:rPr>
        <w:tab/>
      </w:r>
      <w:r w:rsidR="002203F3">
        <w:rPr>
          <w:lang w:val="cs-CZ"/>
        </w:rPr>
        <w:tab/>
      </w:r>
      <w:r w:rsidR="002203F3">
        <w:rPr>
          <w:lang w:val="cs-CZ"/>
        </w:rPr>
        <w:tab/>
      </w:r>
      <w:r w:rsidR="002203F3">
        <w:rPr>
          <w:lang w:val="cs-CZ"/>
        </w:rPr>
        <w:tab/>
      </w:r>
      <w:r w:rsidR="002203F3">
        <w:rPr>
          <w:lang w:val="cs-CZ"/>
        </w:rPr>
        <w:tab/>
      </w:r>
    </w:p>
    <w:p w:rsidR="002203F3" w:rsidRDefault="002203F3" w:rsidP="002203F3">
      <w:pPr>
        <w:rPr>
          <w:lang w:val="cs-CZ"/>
        </w:rPr>
      </w:pPr>
    </w:p>
    <w:p w:rsidR="00B833E0" w:rsidRDefault="002203F3" w:rsidP="006E71EF">
      <w:pPr>
        <w:rPr>
          <w:lang w:val="cs-CZ"/>
        </w:rPr>
      </w:pP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</w:p>
    <w:p w:rsidR="002D0847" w:rsidRPr="00936412" w:rsidRDefault="002D0847" w:rsidP="00787E7F">
      <w:pPr>
        <w:rPr>
          <w:lang w:val="cs-CZ"/>
        </w:rPr>
      </w:pP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</w:p>
    <w:sectPr w:rsidR="002D0847" w:rsidRPr="00936412" w:rsidSect="00DE0036">
      <w:footerReference w:type="default" r:id="rId8"/>
      <w:headerReference w:type="first" r:id="rId9"/>
      <w:footerReference w:type="first" r:id="rId10"/>
      <w:pgSz w:w="11906" w:h="16838" w:code="9"/>
      <w:pgMar w:top="1985" w:right="1418" w:bottom="1843" w:left="1418" w:header="709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2A1" w:rsidRDefault="002F22A1" w:rsidP="00F15613">
      <w:r>
        <w:separator/>
      </w:r>
    </w:p>
  </w:endnote>
  <w:endnote w:type="continuationSeparator" w:id="0">
    <w:p w:rsidR="002F22A1" w:rsidRDefault="002F22A1" w:rsidP="00F15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13B0" w:rsidRDefault="005C13B0" w:rsidP="00787E7F">
    <w:pPr>
      <w:pStyle w:val="Zpat"/>
      <w:spacing w:line="240" w:lineRule="exact"/>
      <w:rPr>
        <w:rFonts w:cs="Arial"/>
      </w:rPr>
    </w:pPr>
    <w:r>
      <w:rPr>
        <w:rFonts w:cs="Arial"/>
      </w:rPr>
      <w:t xml:space="preserve">Právnická fakulta </w:t>
    </w:r>
    <w:r w:rsidRPr="00B53059">
      <w:rPr>
        <w:rFonts w:cs="Arial"/>
      </w:rPr>
      <w:t>Univerzit</w:t>
    </w:r>
    <w:r>
      <w:rPr>
        <w:rFonts w:cs="Arial"/>
      </w:rPr>
      <w:t>y</w:t>
    </w:r>
    <w:r w:rsidRPr="00B53059">
      <w:rPr>
        <w:rFonts w:cs="Arial"/>
      </w:rPr>
      <w:t xml:space="preserve"> Palackého v</w:t>
    </w:r>
    <w:r>
      <w:rPr>
        <w:rFonts w:cs="Arial"/>
      </w:rPr>
      <w:t> </w:t>
    </w:r>
    <w:r w:rsidRPr="00B53059">
      <w:rPr>
        <w:rFonts w:cs="Arial"/>
      </w:rPr>
      <w:t>Olomouci</w:t>
    </w:r>
  </w:p>
  <w:p w:rsidR="005C13B0" w:rsidRPr="00B53059" w:rsidRDefault="005C13B0" w:rsidP="00787E7F">
    <w:pPr>
      <w:pStyle w:val="Zpat"/>
      <w:spacing w:line="240" w:lineRule="exact"/>
      <w:rPr>
        <w:rFonts w:cs="Arial"/>
      </w:rPr>
    </w:pPr>
    <w:r>
      <w:rPr>
        <w:rFonts w:cs="Arial"/>
      </w:rPr>
      <w:t>Tř. 17. listopadu 8</w:t>
    </w:r>
    <w:r w:rsidRPr="00B53059">
      <w:rPr>
        <w:rFonts w:cs="Arial"/>
      </w:rPr>
      <w:t xml:space="preserve"> | 771 </w:t>
    </w:r>
    <w:r>
      <w:rPr>
        <w:rFonts w:cs="Arial"/>
      </w:rPr>
      <w:t>11</w:t>
    </w:r>
    <w:r w:rsidRPr="00B53059">
      <w:rPr>
        <w:rFonts w:cs="Arial"/>
      </w:rPr>
      <w:t xml:space="preserve"> Olomouc | T: 585</w:t>
    </w:r>
    <w:r>
      <w:rPr>
        <w:rFonts w:cs="Arial"/>
      </w:rPr>
      <w:t> 637 509</w:t>
    </w:r>
  </w:p>
  <w:p w:rsidR="005C13B0" w:rsidRPr="00B53059" w:rsidRDefault="005C13B0" w:rsidP="00787E7F">
    <w:pPr>
      <w:pStyle w:val="Zpat"/>
      <w:spacing w:line="240" w:lineRule="exact"/>
      <w:rPr>
        <w:rFonts w:cs="Arial"/>
        <w:b/>
      </w:rPr>
    </w:pPr>
    <w:r w:rsidRPr="00B53059">
      <w:rPr>
        <w:rFonts w:cs="Arial"/>
        <w:b/>
      </w:rPr>
      <w:t>www.</w:t>
    </w:r>
    <w:r>
      <w:rPr>
        <w:rFonts w:cs="Arial"/>
        <w:b/>
      </w:rPr>
      <w:t>pf.</w:t>
    </w:r>
    <w:r w:rsidRPr="00B53059">
      <w:rPr>
        <w:rFonts w:cs="Arial"/>
        <w:b/>
      </w:rPr>
      <w:t>upol.cz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13B0" w:rsidRDefault="005C13B0" w:rsidP="00787E7F">
    <w:pPr>
      <w:pStyle w:val="Zpat"/>
      <w:spacing w:line="240" w:lineRule="exact"/>
      <w:rPr>
        <w:rFonts w:cs="Arial"/>
      </w:rPr>
    </w:pPr>
    <w:r>
      <w:rPr>
        <w:rFonts w:cs="Arial"/>
      </w:rPr>
      <w:t xml:space="preserve">Právnická fakulta </w:t>
    </w:r>
    <w:r w:rsidRPr="00B53059">
      <w:rPr>
        <w:rFonts w:cs="Arial"/>
      </w:rPr>
      <w:t>Univerzit</w:t>
    </w:r>
    <w:r>
      <w:rPr>
        <w:rFonts w:cs="Arial"/>
      </w:rPr>
      <w:t>y</w:t>
    </w:r>
    <w:r w:rsidRPr="00B53059">
      <w:rPr>
        <w:rFonts w:cs="Arial"/>
      </w:rPr>
      <w:t xml:space="preserve"> Palackého v</w:t>
    </w:r>
    <w:r>
      <w:rPr>
        <w:rFonts w:cs="Arial"/>
      </w:rPr>
      <w:t> </w:t>
    </w:r>
    <w:r w:rsidRPr="00B53059">
      <w:rPr>
        <w:rFonts w:cs="Arial"/>
      </w:rPr>
      <w:t>Olomouci</w:t>
    </w:r>
  </w:p>
  <w:p w:rsidR="005C13B0" w:rsidRPr="00B53059" w:rsidRDefault="005C13B0" w:rsidP="00787E7F">
    <w:pPr>
      <w:pStyle w:val="Zpat"/>
      <w:spacing w:line="240" w:lineRule="exact"/>
      <w:rPr>
        <w:rFonts w:cs="Arial"/>
      </w:rPr>
    </w:pPr>
    <w:r>
      <w:rPr>
        <w:rFonts w:cs="Arial"/>
      </w:rPr>
      <w:t>Tř. 17. listopadu 8</w:t>
    </w:r>
    <w:r w:rsidRPr="00B53059">
      <w:rPr>
        <w:rFonts w:cs="Arial"/>
      </w:rPr>
      <w:t xml:space="preserve"> | 771 </w:t>
    </w:r>
    <w:r>
      <w:rPr>
        <w:rFonts w:cs="Arial"/>
      </w:rPr>
      <w:t>11</w:t>
    </w:r>
    <w:r w:rsidRPr="00B53059">
      <w:rPr>
        <w:rFonts w:cs="Arial"/>
      </w:rPr>
      <w:t xml:space="preserve"> Olomouc | T: 585</w:t>
    </w:r>
    <w:r>
      <w:rPr>
        <w:rFonts w:cs="Arial"/>
      </w:rPr>
      <w:t> 637 509</w:t>
    </w:r>
  </w:p>
  <w:p w:rsidR="005C13B0" w:rsidRPr="00B53059" w:rsidRDefault="005C13B0" w:rsidP="00787E7F">
    <w:pPr>
      <w:pStyle w:val="Zpat"/>
      <w:spacing w:line="240" w:lineRule="exact"/>
      <w:rPr>
        <w:rFonts w:cs="Arial"/>
        <w:b/>
      </w:rPr>
    </w:pPr>
    <w:r w:rsidRPr="00B53059">
      <w:rPr>
        <w:rFonts w:cs="Arial"/>
        <w:b/>
      </w:rPr>
      <w:t>www.</w:t>
    </w:r>
    <w:r>
      <w:rPr>
        <w:rFonts w:cs="Arial"/>
        <w:b/>
      </w:rPr>
      <w:t>pf.</w:t>
    </w:r>
    <w:r w:rsidRPr="00B53059">
      <w:rPr>
        <w:rFonts w:cs="Arial"/>
        <w:b/>
      </w:rPr>
      <w:t>upol.cz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2A1" w:rsidRDefault="002F22A1" w:rsidP="00F15613">
      <w:r>
        <w:separator/>
      </w:r>
    </w:p>
  </w:footnote>
  <w:footnote w:type="continuationSeparator" w:id="0">
    <w:p w:rsidR="002F22A1" w:rsidRDefault="002F22A1" w:rsidP="00F15613">
      <w:r>
        <w:continuationSeparator/>
      </w:r>
    </w:p>
  </w:footnote>
  <w:footnote w:id="1">
    <w:p w:rsidR="00124360" w:rsidRPr="00124360" w:rsidRDefault="00124360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Na s. 6 diplomant nesprávně používá sousloví </w:t>
      </w:r>
      <w:r>
        <w:rPr>
          <w:lang w:val="cs-CZ"/>
        </w:rPr>
        <w:t>„</w:t>
      </w:r>
      <w:r>
        <w:t>signatářské státy</w:t>
      </w:r>
      <w:r>
        <w:rPr>
          <w:lang w:val="cs-CZ"/>
        </w:rPr>
        <w:t>“. Jsou to</w:t>
      </w:r>
      <w:r w:rsidR="004B2B67">
        <w:rPr>
          <w:lang w:val="cs-CZ"/>
        </w:rPr>
        <w:t xml:space="preserve"> podle Vídeňské úmluvy o smluvním právu z roku 1969</w:t>
      </w:r>
      <w:r>
        <w:rPr>
          <w:lang w:val="cs-CZ"/>
        </w:rPr>
        <w:t xml:space="preserve"> smluvní strany.</w:t>
      </w:r>
      <w:r w:rsidRPr="004B2B67">
        <w:rPr>
          <w:lang w:val="cs-CZ"/>
        </w:rPr>
        <w:t> </w:t>
      </w:r>
    </w:p>
  </w:footnote>
  <w:footnote w:id="2">
    <w:p w:rsidR="00463A3E" w:rsidRPr="00463A3E" w:rsidRDefault="00463A3E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 w:rsidRPr="002E5794">
        <w:rPr>
          <w:lang w:val="en-US"/>
        </w:rPr>
        <w:t xml:space="preserve"> </w:t>
      </w:r>
      <w:r>
        <w:rPr>
          <w:lang w:val="cs-CZ"/>
        </w:rPr>
        <w:t xml:space="preserve">Srov. případ </w:t>
      </w:r>
      <w:r w:rsidRPr="004B2B67">
        <w:rPr>
          <w:i/>
          <w:iCs/>
          <w:lang w:val="cs-CZ"/>
        </w:rPr>
        <w:t>Caroli</w:t>
      </w:r>
      <w:r w:rsidR="00E729F7" w:rsidRPr="004B2B67">
        <w:rPr>
          <w:i/>
          <w:iCs/>
          <w:lang w:val="cs-CZ"/>
        </w:rPr>
        <w:t>na</w:t>
      </w:r>
      <w:r w:rsidR="00E729F7">
        <w:rPr>
          <w:lang w:val="cs-CZ"/>
        </w:rPr>
        <w:t>.</w:t>
      </w:r>
    </w:p>
  </w:footnote>
  <w:footnote w:id="3">
    <w:p w:rsidR="00627931" w:rsidRPr="00627931" w:rsidRDefault="00627931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 w:rsidRPr="00627931">
        <w:rPr>
          <w:lang w:val="en-US"/>
        </w:rPr>
        <w:t xml:space="preserve"> The submission of the exercise of the right of self</w:t>
      </w:r>
      <w:r>
        <w:rPr>
          <w:lang w:val="en-US"/>
        </w:rPr>
        <w:t>-defens</w:t>
      </w:r>
      <w:r w:rsidRPr="00627931">
        <w:rPr>
          <w:lang w:val="en-US"/>
        </w:rPr>
        <w:t>e to the conditions of necessity and proportionality is a rule of</w:t>
      </w:r>
      <w:r>
        <w:rPr>
          <w:lang w:val="en-US"/>
        </w:rPr>
        <w:t xml:space="preserve"> customary international law", </w:t>
      </w:r>
      <w:r w:rsidRPr="00627931">
        <w:rPr>
          <w:i/>
          <w:iCs/>
          <w:lang w:val="en-US"/>
        </w:rPr>
        <w:t>I. C. J. Reports 1996</w:t>
      </w:r>
      <w:r>
        <w:rPr>
          <w:lang w:val="en-US"/>
        </w:rPr>
        <w:t xml:space="preserve">, s. 245, </w:t>
      </w:r>
      <w:proofErr w:type="spellStart"/>
      <w:r>
        <w:rPr>
          <w:lang w:val="en-US"/>
        </w:rPr>
        <w:t>odst</w:t>
      </w:r>
      <w:proofErr w:type="spellEnd"/>
      <w:r>
        <w:rPr>
          <w:lang w:val="en-US"/>
        </w:rPr>
        <w:t>. 41.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13B0" w:rsidRDefault="005C13B0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8240" behindDoc="0" locked="1" layoutInCell="1" allowOverlap="1" wp14:anchorId="07490887" wp14:editId="17D8D2ED">
          <wp:simplePos x="0" y="0"/>
          <wp:positionH relativeFrom="page">
            <wp:posOffset>6909435</wp:posOffset>
          </wp:positionH>
          <wp:positionV relativeFrom="page">
            <wp:posOffset>459105</wp:posOffset>
          </wp:positionV>
          <wp:extent cx="291465" cy="2127250"/>
          <wp:effectExtent l="0" t="0" r="0" b="6350"/>
          <wp:wrapNone/>
          <wp:docPr id="2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465" cy="2127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cs-CZ" w:eastAsia="cs-CZ"/>
      </w:rPr>
      <w:drawing>
        <wp:anchor distT="720090" distB="720090" distL="114300" distR="114300" simplePos="0" relativeHeight="251657216" behindDoc="0" locked="1" layoutInCell="1" allowOverlap="1" wp14:anchorId="74208431" wp14:editId="1E7C518D">
          <wp:simplePos x="0" y="0"/>
          <wp:positionH relativeFrom="page">
            <wp:posOffset>770890</wp:posOffset>
          </wp:positionH>
          <wp:positionV relativeFrom="page">
            <wp:posOffset>1362075</wp:posOffset>
          </wp:positionV>
          <wp:extent cx="1565910" cy="719455"/>
          <wp:effectExtent l="0" t="0" r="0" b="4445"/>
          <wp:wrapTopAndBottom/>
          <wp:docPr id="1" name="Obráze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591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64384"/>
    <w:multiLevelType w:val="hybridMultilevel"/>
    <w:tmpl w:val="E11EFE34"/>
    <w:lvl w:ilvl="0" w:tplc="F9CA53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attachedTemplate r:id="rId1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3F3"/>
    <w:rsid w:val="0000287B"/>
    <w:rsid w:val="00002CAA"/>
    <w:rsid w:val="000109EF"/>
    <w:rsid w:val="00015F61"/>
    <w:rsid w:val="000260E0"/>
    <w:rsid w:val="00044684"/>
    <w:rsid w:val="00047589"/>
    <w:rsid w:val="000565AB"/>
    <w:rsid w:val="0007004D"/>
    <w:rsid w:val="0007026C"/>
    <w:rsid w:val="00072BCC"/>
    <w:rsid w:val="00092AA8"/>
    <w:rsid w:val="00094D0A"/>
    <w:rsid w:val="000A0634"/>
    <w:rsid w:val="000B03B2"/>
    <w:rsid w:val="000C6B9F"/>
    <w:rsid w:val="000D7573"/>
    <w:rsid w:val="000E6746"/>
    <w:rsid w:val="000F0D39"/>
    <w:rsid w:val="000F7085"/>
    <w:rsid w:val="0010566D"/>
    <w:rsid w:val="00124360"/>
    <w:rsid w:val="001249DF"/>
    <w:rsid w:val="00143F31"/>
    <w:rsid w:val="00150D22"/>
    <w:rsid w:val="001605B3"/>
    <w:rsid w:val="00163189"/>
    <w:rsid w:val="00167422"/>
    <w:rsid w:val="001718E4"/>
    <w:rsid w:val="001B229A"/>
    <w:rsid w:val="001F42E0"/>
    <w:rsid w:val="002004C5"/>
    <w:rsid w:val="00206A14"/>
    <w:rsid w:val="002203F3"/>
    <w:rsid w:val="00220A99"/>
    <w:rsid w:val="0022102B"/>
    <w:rsid w:val="002325EA"/>
    <w:rsid w:val="00245CAE"/>
    <w:rsid w:val="00255313"/>
    <w:rsid w:val="00276D6B"/>
    <w:rsid w:val="00277AFD"/>
    <w:rsid w:val="002858BE"/>
    <w:rsid w:val="00297996"/>
    <w:rsid w:val="002A017F"/>
    <w:rsid w:val="002B0693"/>
    <w:rsid w:val="002B5BE4"/>
    <w:rsid w:val="002B6F93"/>
    <w:rsid w:val="002C1B92"/>
    <w:rsid w:val="002D0847"/>
    <w:rsid w:val="002E3612"/>
    <w:rsid w:val="002E5794"/>
    <w:rsid w:val="002F22A1"/>
    <w:rsid w:val="002F5DE1"/>
    <w:rsid w:val="003132F9"/>
    <w:rsid w:val="00326854"/>
    <w:rsid w:val="00331202"/>
    <w:rsid w:val="0033182A"/>
    <w:rsid w:val="00331D95"/>
    <w:rsid w:val="00334EF0"/>
    <w:rsid w:val="0034226E"/>
    <w:rsid w:val="00355D69"/>
    <w:rsid w:val="00371DB7"/>
    <w:rsid w:val="0039660A"/>
    <w:rsid w:val="003A0513"/>
    <w:rsid w:val="003A35D2"/>
    <w:rsid w:val="003B033D"/>
    <w:rsid w:val="003B08AA"/>
    <w:rsid w:val="003B1A3D"/>
    <w:rsid w:val="003D6B19"/>
    <w:rsid w:val="003F52D5"/>
    <w:rsid w:val="00402FD4"/>
    <w:rsid w:val="00404C9D"/>
    <w:rsid w:val="00404E90"/>
    <w:rsid w:val="00416339"/>
    <w:rsid w:val="004208E4"/>
    <w:rsid w:val="00425EF6"/>
    <w:rsid w:val="00430F25"/>
    <w:rsid w:val="00443AC3"/>
    <w:rsid w:val="00453ECD"/>
    <w:rsid w:val="00463A3E"/>
    <w:rsid w:val="004830B0"/>
    <w:rsid w:val="00485B12"/>
    <w:rsid w:val="00486300"/>
    <w:rsid w:val="0049498D"/>
    <w:rsid w:val="004A077B"/>
    <w:rsid w:val="004B2B67"/>
    <w:rsid w:val="004B7689"/>
    <w:rsid w:val="004C209C"/>
    <w:rsid w:val="004C7D2F"/>
    <w:rsid w:val="004D171B"/>
    <w:rsid w:val="004D43AD"/>
    <w:rsid w:val="005029E3"/>
    <w:rsid w:val="00502BEF"/>
    <w:rsid w:val="005123A5"/>
    <w:rsid w:val="00523275"/>
    <w:rsid w:val="005264CA"/>
    <w:rsid w:val="00540537"/>
    <w:rsid w:val="00541DD8"/>
    <w:rsid w:val="005463EF"/>
    <w:rsid w:val="005901D7"/>
    <w:rsid w:val="005B43A1"/>
    <w:rsid w:val="005B6853"/>
    <w:rsid w:val="005C13B0"/>
    <w:rsid w:val="005C2BD0"/>
    <w:rsid w:val="005D1BB4"/>
    <w:rsid w:val="005D7BFB"/>
    <w:rsid w:val="005E27CA"/>
    <w:rsid w:val="005E387A"/>
    <w:rsid w:val="005F163E"/>
    <w:rsid w:val="006202CF"/>
    <w:rsid w:val="00621C6E"/>
    <w:rsid w:val="00621D85"/>
    <w:rsid w:val="006225CC"/>
    <w:rsid w:val="00627931"/>
    <w:rsid w:val="0063139A"/>
    <w:rsid w:val="00661F5C"/>
    <w:rsid w:val="006764FA"/>
    <w:rsid w:val="00680944"/>
    <w:rsid w:val="00690F2B"/>
    <w:rsid w:val="006A4635"/>
    <w:rsid w:val="006A500E"/>
    <w:rsid w:val="006B22CE"/>
    <w:rsid w:val="006B6EC6"/>
    <w:rsid w:val="006E05E2"/>
    <w:rsid w:val="006E2AB0"/>
    <w:rsid w:val="006E3956"/>
    <w:rsid w:val="006E71EF"/>
    <w:rsid w:val="00702C0D"/>
    <w:rsid w:val="0070387F"/>
    <w:rsid w:val="00706C53"/>
    <w:rsid w:val="00727410"/>
    <w:rsid w:val="00737D38"/>
    <w:rsid w:val="00787E7F"/>
    <w:rsid w:val="007A7285"/>
    <w:rsid w:val="007B0A44"/>
    <w:rsid w:val="007C6B9B"/>
    <w:rsid w:val="007E4333"/>
    <w:rsid w:val="007F0DE0"/>
    <w:rsid w:val="007F6FCC"/>
    <w:rsid w:val="00821F85"/>
    <w:rsid w:val="00845AF3"/>
    <w:rsid w:val="00857193"/>
    <w:rsid w:val="00862C56"/>
    <w:rsid w:val="00887D58"/>
    <w:rsid w:val="008C6104"/>
    <w:rsid w:val="008D0005"/>
    <w:rsid w:val="008D6840"/>
    <w:rsid w:val="008E27A7"/>
    <w:rsid w:val="008E3D55"/>
    <w:rsid w:val="008F63BB"/>
    <w:rsid w:val="00907C81"/>
    <w:rsid w:val="00917A11"/>
    <w:rsid w:val="009311F1"/>
    <w:rsid w:val="00936412"/>
    <w:rsid w:val="009554FB"/>
    <w:rsid w:val="00963E30"/>
    <w:rsid w:val="00963F27"/>
    <w:rsid w:val="0097034D"/>
    <w:rsid w:val="00982EF5"/>
    <w:rsid w:val="00990090"/>
    <w:rsid w:val="009B7095"/>
    <w:rsid w:val="009D0AE6"/>
    <w:rsid w:val="009E2E5B"/>
    <w:rsid w:val="009E39EE"/>
    <w:rsid w:val="009E629B"/>
    <w:rsid w:val="009F2D3E"/>
    <w:rsid w:val="009F3F9F"/>
    <w:rsid w:val="009F4FE3"/>
    <w:rsid w:val="009F7CD1"/>
    <w:rsid w:val="00A031C1"/>
    <w:rsid w:val="00A04911"/>
    <w:rsid w:val="00A073D9"/>
    <w:rsid w:val="00A134DF"/>
    <w:rsid w:val="00A1351A"/>
    <w:rsid w:val="00A161EA"/>
    <w:rsid w:val="00A374C2"/>
    <w:rsid w:val="00A414F9"/>
    <w:rsid w:val="00A4514B"/>
    <w:rsid w:val="00A5561A"/>
    <w:rsid w:val="00A67922"/>
    <w:rsid w:val="00A76888"/>
    <w:rsid w:val="00A76C2F"/>
    <w:rsid w:val="00A87D3A"/>
    <w:rsid w:val="00AB291B"/>
    <w:rsid w:val="00AB2922"/>
    <w:rsid w:val="00AC29EB"/>
    <w:rsid w:val="00B028C4"/>
    <w:rsid w:val="00B05213"/>
    <w:rsid w:val="00B1343E"/>
    <w:rsid w:val="00B15CD8"/>
    <w:rsid w:val="00B21A17"/>
    <w:rsid w:val="00B344D3"/>
    <w:rsid w:val="00B444EE"/>
    <w:rsid w:val="00B5179F"/>
    <w:rsid w:val="00B52715"/>
    <w:rsid w:val="00B56FC7"/>
    <w:rsid w:val="00B624C2"/>
    <w:rsid w:val="00B73F2A"/>
    <w:rsid w:val="00B73FD1"/>
    <w:rsid w:val="00B74F90"/>
    <w:rsid w:val="00B758A4"/>
    <w:rsid w:val="00B833E0"/>
    <w:rsid w:val="00B86D4A"/>
    <w:rsid w:val="00BA1A04"/>
    <w:rsid w:val="00BA77B4"/>
    <w:rsid w:val="00BB281B"/>
    <w:rsid w:val="00BB4BEC"/>
    <w:rsid w:val="00BD04D6"/>
    <w:rsid w:val="00BE1819"/>
    <w:rsid w:val="00BF49AF"/>
    <w:rsid w:val="00C03BBC"/>
    <w:rsid w:val="00C064D4"/>
    <w:rsid w:val="00C112B2"/>
    <w:rsid w:val="00C3184C"/>
    <w:rsid w:val="00C37E0E"/>
    <w:rsid w:val="00C4219C"/>
    <w:rsid w:val="00C460C9"/>
    <w:rsid w:val="00C46C2D"/>
    <w:rsid w:val="00C51DF6"/>
    <w:rsid w:val="00C53A18"/>
    <w:rsid w:val="00C6493E"/>
    <w:rsid w:val="00C82E10"/>
    <w:rsid w:val="00C94F60"/>
    <w:rsid w:val="00CA643A"/>
    <w:rsid w:val="00CC22C4"/>
    <w:rsid w:val="00CF153F"/>
    <w:rsid w:val="00CF2FDE"/>
    <w:rsid w:val="00CF4CFA"/>
    <w:rsid w:val="00D07B38"/>
    <w:rsid w:val="00D13E57"/>
    <w:rsid w:val="00D2377F"/>
    <w:rsid w:val="00D23D95"/>
    <w:rsid w:val="00D25486"/>
    <w:rsid w:val="00D401DC"/>
    <w:rsid w:val="00D47D31"/>
    <w:rsid w:val="00D61B91"/>
    <w:rsid w:val="00D62385"/>
    <w:rsid w:val="00D94B76"/>
    <w:rsid w:val="00D955E7"/>
    <w:rsid w:val="00D96676"/>
    <w:rsid w:val="00D969CE"/>
    <w:rsid w:val="00DB75A3"/>
    <w:rsid w:val="00DC5FA7"/>
    <w:rsid w:val="00DD04B8"/>
    <w:rsid w:val="00DE0036"/>
    <w:rsid w:val="00DE1D16"/>
    <w:rsid w:val="00DE39B0"/>
    <w:rsid w:val="00DF1381"/>
    <w:rsid w:val="00DF66D5"/>
    <w:rsid w:val="00E141B1"/>
    <w:rsid w:val="00E205CA"/>
    <w:rsid w:val="00E634D9"/>
    <w:rsid w:val="00E64034"/>
    <w:rsid w:val="00E729F7"/>
    <w:rsid w:val="00E72A4C"/>
    <w:rsid w:val="00E73A72"/>
    <w:rsid w:val="00E97744"/>
    <w:rsid w:val="00EA0633"/>
    <w:rsid w:val="00EA070B"/>
    <w:rsid w:val="00EB298E"/>
    <w:rsid w:val="00EC0AFE"/>
    <w:rsid w:val="00F0078F"/>
    <w:rsid w:val="00F11270"/>
    <w:rsid w:val="00F139F2"/>
    <w:rsid w:val="00F15613"/>
    <w:rsid w:val="00F24BE2"/>
    <w:rsid w:val="00F30243"/>
    <w:rsid w:val="00F4551B"/>
    <w:rsid w:val="00F5060B"/>
    <w:rsid w:val="00F54DC0"/>
    <w:rsid w:val="00F5762C"/>
    <w:rsid w:val="00F62C39"/>
    <w:rsid w:val="00F660A2"/>
    <w:rsid w:val="00F70E5F"/>
    <w:rsid w:val="00F71FA4"/>
    <w:rsid w:val="00F7449D"/>
    <w:rsid w:val="00F7541A"/>
    <w:rsid w:val="00F75F28"/>
    <w:rsid w:val="00F81C25"/>
    <w:rsid w:val="00F91758"/>
    <w:rsid w:val="00F92264"/>
    <w:rsid w:val="00FA5E73"/>
    <w:rsid w:val="00FB21A4"/>
    <w:rsid w:val="00FB7061"/>
    <w:rsid w:val="00FB7726"/>
    <w:rsid w:val="00FC623F"/>
    <w:rsid w:val="00FD6505"/>
    <w:rsid w:val="00FE4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2B137C4-D5AE-49A1-99F8-14D19E3DA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aliases w:val="základní"/>
    <w:qFormat/>
    <w:rsid w:val="002203F3"/>
    <w:rPr>
      <w:rFonts w:ascii="Times New Roman" w:eastAsia="Times New Roman" w:hAnsi="Times New Roman"/>
      <w:sz w:val="24"/>
      <w:szCs w:val="24"/>
      <w:lang w:val="fr-FR" w:eastAsia="fr-FR"/>
    </w:rPr>
  </w:style>
  <w:style w:type="paragraph" w:styleId="Nadpis1">
    <w:name w:val="heading 1"/>
    <w:basedOn w:val="Normln"/>
    <w:next w:val="Normln"/>
    <w:link w:val="Nadpis1Char"/>
    <w:uiPriority w:val="1"/>
    <w:qFormat/>
    <w:rsid w:val="000F0D39"/>
    <w:pPr>
      <w:keepNext/>
      <w:keepLines/>
      <w:spacing w:before="240" w:line="300" w:lineRule="atLeast"/>
      <w:outlineLvl w:val="0"/>
    </w:pPr>
    <w:rPr>
      <w:b/>
      <w:szCs w:val="32"/>
    </w:rPr>
  </w:style>
  <w:style w:type="paragraph" w:styleId="Nadpis2">
    <w:name w:val="heading 2"/>
    <w:basedOn w:val="Nadpis1"/>
    <w:next w:val="Normln"/>
    <w:link w:val="Nadpis2Char"/>
    <w:uiPriority w:val="1"/>
    <w:qFormat/>
    <w:rsid w:val="000F0D39"/>
    <w:pPr>
      <w:spacing w:before="40"/>
      <w:outlineLvl w:val="1"/>
    </w:pPr>
    <w:rPr>
      <w:sz w:val="22"/>
      <w:szCs w:val="26"/>
    </w:rPr>
  </w:style>
  <w:style w:type="paragraph" w:styleId="Nadpis3">
    <w:name w:val="heading 3"/>
    <w:basedOn w:val="Nadpis1"/>
    <w:next w:val="Normln"/>
    <w:link w:val="Nadpis3Char"/>
    <w:uiPriority w:val="9"/>
    <w:semiHidden/>
    <w:rsid w:val="00BF49AF"/>
    <w:pPr>
      <w:spacing w:before="40"/>
      <w:outlineLvl w:val="2"/>
    </w:pPr>
    <w:rPr>
      <w:sz w:val="22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qFormat/>
    <w:rsid w:val="005E387A"/>
    <w:pPr>
      <w:keepNext/>
      <w:keepLines/>
      <w:spacing w:before="40"/>
      <w:outlineLvl w:val="3"/>
    </w:pPr>
    <w:rPr>
      <w:i/>
      <w:iCs/>
      <w:color w:val="4F4C4D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1"/>
    <w:rsid w:val="00862C56"/>
    <w:rPr>
      <w:rFonts w:ascii="Arial" w:eastAsia="Times New Roman" w:hAnsi="Arial" w:cs="Times New Roman"/>
      <w:b/>
      <w:sz w:val="24"/>
      <w:szCs w:val="32"/>
    </w:rPr>
  </w:style>
  <w:style w:type="paragraph" w:styleId="Zhlav">
    <w:name w:val="header"/>
    <w:basedOn w:val="Normln"/>
    <w:link w:val="ZhlavChar"/>
    <w:uiPriority w:val="99"/>
    <w:semiHidden/>
    <w:rsid w:val="00C6493E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rsid w:val="00BF49A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qFormat/>
    <w:rsid w:val="000F0D39"/>
    <w:pPr>
      <w:tabs>
        <w:tab w:val="center" w:pos="4536"/>
        <w:tab w:val="right" w:pos="9072"/>
      </w:tabs>
      <w:spacing w:line="200" w:lineRule="exact"/>
    </w:pPr>
    <w:rPr>
      <w:color w:val="4F4C4D"/>
      <w:sz w:val="16"/>
    </w:rPr>
  </w:style>
  <w:style w:type="character" w:customStyle="1" w:styleId="ZpatChar">
    <w:name w:val="Zápatí Char"/>
    <w:link w:val="Zpat"/>
    <w:uiPriority w:val="99"/>
    <w:rsid w:val="00862C56"/>
    <w:rPr>
      <w:rFonts w:ascii="Arial" w:hAnsi="Arial"/>
      <w:color w:val="4F4C4D"/>
      <w:sz w:val="16"/>
    </w:rPr>
  </w:style>
  <w:style w:type="character" w:customStyle="1" w:styleId="Nadpis2Char">
    <w:name w:val="Nadpis 2 Char"/>
    <w:link w:val="Nadpis2"/>
    <w:uiPriority w:val="1"/>
    <w:rsid w:val="00862C56"/>
    <w:rPr>
      <w:rFonts w:ascii="Arial" w:eastAsia="Times New Roman" w:hAnsi="Arial" w:cs="Times New Roman"/>
      <w:b/>
      <w:szCs w:val="26"/>
    </w:rPr>
  </w:style>
  <w:style w:type="character" w:customStyle="1" w:styleId="Nadpis3Char">
    <w:name w:val="Nadpis 3 Char"/>
    <w:link w:val="Nadpis3"/>
    <w:uiPriority w:val="9"/>
    <w:semiHidden/>
    <w:rsid w:val="000F0D39"/>
    <w:rPr>
      <w:rFonts w:ascii="Georgia" w:eastAsia="Times New Roman" w:hAnsi="Georgia" w:cs="Times New Roman"/>
      <w:b/>
      <w:szCs w:val="24"/>
    </w:rPr>
  </w:style>
  <w:style w:type="character" w:customStyle="1" w:styleId="Nadpis4Char">
    <w:name w:val="Nadpis 4 Char"/>
    <w:link w:val="Nadpis4"/>
    <w:uiPriority w:val="9"/>
    <w:semiHidden/>
    <w:rsid w:val="00BF49AF"/>
    <w:rPr>
      <w:rFonts w:ascii="Times New Roman" w:eastAsia="Times New Roman" w:hAnsi="Times New Roman" w:cs="Times New Roman"/>
      <w:i/>
      <w:iCs/>
      <w:color w:val="4F4C4D"/>
      <w:sz w:val="24"/>
    </w:rPr>
  </w:style>
  <w:style w:type="paragraph" w:styleId="Nzev">
    <w:name w:val="Title"/>
    <w:basedOn w:val="Normln"/>
    <w:next w:val="Normln"/>
    <w:link w:val="NzevChar"/>
    <w:uiPriority w:val="10"/>
    <w:semiHidden/>
    <w:qFormat/>
    <w:rsid w:val="005E387A"/>
    <w:rPr>
      <w:spacing w:val="-10"/>
      <w:kern w:val="28"/>
      <w:sz w:val="56"/>
      <w:szCs w:val="56"/>
    </w:rPr>
  </w:style>
  <w:style w:type="character" w:customStyle="1" w:styleId="NzevChar">
    <w:name w:val="Název Char"/>
    <w:link w:val="Nzev"/>
    <w:uiPriority w:val="10"/>
    <w:semiHidden/>
    <w:rsid w:val="00BF49AF"/>
    <w:rPr>
      <w:rFonts w:ascii="Times New Roman" w:eastAsia="Times New Roman" w:hAnsi="Times New Roman" w:cs="Times New Roman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semiHidden/>
    <w:qFormat/>
    <w:rsid w:val="005E387A"/>
    <w:pPr>
      <w:numPr>
        <w:ilvl w:val="1"/>
      </w:numPr>
    </w:pPr>
    <w:rPr>
      <w:color w:val="4F4C4D"/>
      <w:spacing w:val="15"/>
    </w:rPr>
  </w:style>
  <w:style w:type="character" w:customStyle="1" w:styleId="PodtitulChar">
    <w:name w:val="Podtitul Char"/>
    <w:link w:val="Podtitul"/>
    <w:uiPriority w:val="11"/>
    <w:semiHidden/>
    <w:rsid w:val="00BF49AF"/>
    <w:rPr>
      <w:rFonts w:ascii="Times New Roman" w:eastAsia="Times New Roman" w:hAnsi="Times New Roman"/>
      <w:color w:val="4F4C4D"/>
      <w:spacing w:val="15"/>
    </w:rPr>
  </w:style>
  <w:style w:type="paragraph" w:styleId="Normlnweb">
    <w:name w:val="Normal (Web)"/>
    <w:basedOn w:val="Normln"/>
    <w:uiPriority w:val="99"/>
    <w:semiHidden/>
    <w:rsid w:val="00D62385"/>
    <w:pPr>
      <w:spacing w:before="100" w:beforeAutospacing="1" w:after="100" w:afterAutospacing="1"/>
    </w:pPr>
    <w:rPr>
      <w:lang w:eastAsia="cs-CZ"/>
    </w:rPr>
  </w:style>
  <w:style w:type="character" w:customStyle="1" w:styleId="apple-converted-space">
    <w:name w:val="apple-converted-space"/>
    <w:basedOn w:val="Standardnpsmoodstavce"/>
    <w:rsid w:val="009554FB"/>
  </w:style>
  <w:style w:type="paragraph" w:customStyle="1" w:styleId="zkladntun">
    <w:name w:val="základní tučně"/>
    <w:basedOn w:val="Normln"/>
    <w:qFormat/>
    <w:rsid w:val="00702C0D"/>
    <w:rPr>
      <w:rFonts w:cs="Arial"/>
      <w:b/>
      <w:bCs/>
      <w:color w:val="444444"/>
      <w:szCs w:val="21"/>
      <w:lang w:eastAsia="cs-CZ"/>
    </w:rPr>
  </w:style>
  <w:style w:type="character" w:styleId="Hypertextovodkaz">
    <w:name w:val="Hyperlink"/>
    <w:uiPriority w:val="99"/>
    <w:semiHidden/>
    <w:unhideWhenUsed/>
    <w:rsid w:val="00787E7F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B05213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12436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124360"/>
    <w:rPr>
      <w:rFonts w:ascii="Times New Roman" w:eastAsia="Times New Roman" w:hAnsi="Times New Roman"/>
      <w:lang w:val="fr-FR" w:eastAsia="fr-FR"/>
    </w:rPr>
  </w:style>
  <w:style w:type="character" w:styleId="Znakapoznpodarou">
    <w:name w:val="footnote reference"/>
    <w:basedOn w:val="Standardnpsmoodstavce"/>
    <w:uiPriority w:val="99"/>
    <w:semiHidden/>
    <w:unhideWhenUsed/>
    <w:rsid w:val="001243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76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51224">
          <w:marLeft w:val="1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27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936137">
          <w:marLeft w:val="1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urespa\Downloads\UP_hlavickovy-papir_PF_cz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91FA4-424E-49A0-BFFB-D4DF77B2F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UP_hlavickovy-papir_PF_cz.dot</Template>
  <TotalTime>2</TotalTime>
  <Pages>3</Pages>
  <Words>966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6659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Ondřej Svaček</dc:creator>
  <cp:lastModifiedBy>Moravcova Katerina</cp:lastModifiedBy>
  <cp:revision>2</cp:revision>
  <cp:lastPrinted>2014-08-08T08:54:00Z</cp:lastPrinted>
  <dcterms:created xsi:type="dcterms:W3CDTF">2020-01-21T08:21:00Z</dcterms:created>
  <dcterms:modified xsi:type="dcterms:W3CDTF">2020-01-21T08:21:00Z</dcterms:modified>
</cp:coreProperties>
</file>