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436" w:rsidRPr="000A17EE" w:rsidRDefault="000A17EE" w:rsidP="00A9271B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A17EE">
        <w:rPr>
          <w:rFonts w:ascii="Times New Roman" w:hAnsi="Times New Roman" w:cs="Times New Roman"/>
          <w:b/>
        </w:rPr>
        <w:t>Oponentský posudek bakalářské práce</w:t>
      </w:r>
    </w:p>
    <w:p w:rsidR="00A9271B" w:rsidRDefault="00A9271B" w:rsidP="000A17EE">
      <w:pPr>
        <w:rPr>
          <w:rFonts w:ascii="Times New Roman" w:hAnsi="Times New Roman" w:cs="Times New Roman"/>
          <w:b/>
        </w:rPr>
      </w:pPr>
    </w:p>
    <w:p w:rsidR="000A17EE" w:rsidRPr="000A17EE" w:rsidRDefault="000A17EE" w:rsidP="000A17EE">
      <w:pPr>
        <w:rPr>
          <w:rFonts w:ascii="Times New Roman" w:hAnsi="Times New Roman" w:cs="Times New Roman"/>
          <w:b/>
        </w:rPr>
      </w:pPr>
      <w:r w:rsidRPr="000A17EE">
        <w:rPr>
          <w:rFonts w:ascii="Times New Roman" w:hAnsi="Times New Roman" w:cs="Times New Roman"/>
          <w:b/>
        </w:rPr>
        <w:t xml:space="preserve">Autor </w:t>
      </w:r>
      <w:r w:rsidR="00A9271B">
        <w:rPr>
          <w:rFonts w:ascii="Times New Roman" w:hAnsi="Times New Roman" w:cs="Times New Roman"/>
          <w:b/>
        </w:rPr>
        <w:t>BP</w:t>
      </w:r>
      <w:r w:rsidRPr="000A17EE">
        <w:rPr>
          <w:rFonts w:ascii="Times New Roman" w:hAnsi="Times New Roman" w:cs="Times New Roman"/>
          <w:b/>
        </w:rPr>
        <w:t>: Karel Fišnar</w:t>
      </w:r>
    </w:p>
    <w:p w:rsidR="000A17EE" w:rsidRPr="000A17EE" w:rsidRDefault="000A17EE" w:rsidP="000A17EE">
      <w:pPr>
        <w:rPr>
          <w:rFonts w:ascii="Times New Roman" w:hAnsi="Times New Roman" w:cs="Times New Roman"/>
          <w:b/>
        </w:rPr>
      </w:pPr>
      <w:r w:rsidRPr="000A17EE">
        <w:rPr>
          <w:rFonts w:ascii="Times New Roman" w:hAnsi="Times New Roman" w:cs="Times New Roman"/>
          <w:b/>
        </w:rPr>
        <w:t>Téma: Mineralogická charakteristika železářských strusek z lokality Kadov</w:t>
      </w:r>
    </w:p>
    <w:p w:rsidR="000A17EE" w:rsidRPr="000A17EE" w:rsidRDefault="000A17EE" w:rsidP="000A17EE">
      <w:pPr>
        <w:rPr>
          <w:rFonts w:ascii="Times New Roman" w:hAnsi="Times New Roman" w:cs="Times New Roman"/>
          <w:b/>
        </w:rPr>
      </w:pPr>
      <w:r w:rsidRPr="000A17EE">
        <w:rPr>
          <w:rFonts w:ascii="Times New Roman" w:hAnsi="Times New Roman" w:cs="Times New Roman"/>
          <w:b/>
        </w:rPr>
        <w:t>Vedoucí práce: Mgr. Jaroslav Kapusta</w:t>
      </w:r>
    </w:p>
    <w:p w:rsidR="000A17EE" w:rsidRPr="000A17EE" w:rsidRDefault="000A17EE" w:rsidP="001C534D">
      <w:pPr>
        <w:rPr>
          <w:rFonts w:ascii="Times New Roman" w:hAnsi="Times New Roman" w:cs="Times New Roman"/>
          <w:b/>
        </w:rPr>
      </w:pPr>
      <w:r w:rsidRPr="000A17EE">
        <w:rPr>
          <w:rFonts w:ascii="Times New Roman" w:hAnsi="Times New Roman" w:cs="Times New Roman"/>
          <w:b/>
        </w:rPr>
        <w:t>Oponent: Mgr. Martin Moník, Ph.D.</w:t>
      </w:r>
    </w:p>
    <w:p w:rsidR="000A17EE" w:rsidRDefault="000A17EE" w:rsidP="001C534D">
      <w:pPr>
        <w:rPr>
          <w:rFonts w:ascii="Times New Roman" w:hAnsi="Times New Roman" w:cs="Times New Roman"/>
        </w:rPr>
      </w:pPr>
    </w:p>
    <w:p w:rsidR="00386436" w:rsidRDefault="00386436" w:rsidP="001C53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Práce K. Fišnara má 50 stran včetně literatury, všechny obrázky a tabulky jsou začleněny v textu. Práce analyzuje strusky</w:t>
      </w:r>
      <w:r w:rsidR="00BD0527">
        <w:rPr>
          <w:rFonts w:ascii="Times New Roman" w:hAnsi="Times New Roman" w:cs="Times New Roman"/>
        </w:rPr>
        <w:t xml:space="preserve"> pocházející pravděpodobně</w:t>
      </w:r>
      <w:r>
        <w:rPr>
          <w:rFonts w:ascii="Times New Roman" w:hAnsi="Times New Roman" w:cs="Times New Roman"/>
        </w:rPr>
        <w:t xml:space="preserve"> z hutnění železa ve vysoké peci</w:t>
      </w:r>
      <w:r w:rsidR="00C07C0A">
        <w:rPr>
          <w:rFonts w:ascii="Times New Roman" w:hAnsi="Times New Roman" w:cs="Times New Roman"/>
        </w:rPr>
        <w:t xml:space="preserve"> v Kadově (okr. Žďár nad Sázavou)</w:t>
      </w:r>
      <w:r>
        <w:rPr>
          <w:rFonts w:ascii="Times New Roman" w:hAnsi="Times New Roman" w:cs="Times New Roman"/>
        </w:rPr>
        <w:t xml:space="preserve"> s využitím dřevěného uhlí.  </w:t>
      </w:r>
      <w:r w:rsidR="00C07C0A">
        <w:rPr>
          <w:rFonts w:ascii="Times New Roman" w:hAnsi="Times New Roman" w:cs="Times New Roman"/>
        </w:rPr>
        <w:t>Prezentováno je</w:t>
      </w:r>
      <w:r w:rsidR="00D459BA">
        <w:rPr>
          <w:rFonts w:ascii="Times New Roman" w:hAnsi="Times New Roman" w:cs="Times New Roman"/>
        </w:rPr>
        <w:t xml:space="preserve"> množství dat získaných instrumentálními aj. analýzami</w:t>
      </w:r>
      <w:r w:rsidR="00C07C0A">
        <w:rPr>
          <w:rFonts w:ascii="Times New Roman" w:hAnsi="Times New Roman" w:cs="Times New Roman"/>
        </w:rPr>
        <w:t xml:space="preserve"> (SEM-EDX, MS</w:t>
      </w:r>
      <w:r w:rsidR="004B643E" w:rsidRPr="004B643E">
        <w:rPr>
          <w:rFonts w:ascii="Times New Roman" w:hAnsi="Times New Roman" w:cs="Times New Roman"/>
          <w:vertAlign w:val="subscript"/>
        </w:rPr>
        <w:t>mass</w:t>
      </w:r>
      <w:r w:rsidR="00C07C0A">
        <w:rPr>
          <w:rFonts w:ascii="Times New Roman" w:hAnsi="Times New Roman" w:cs="Times New Roman"/>
        </w:rPr>
        <w:t>, ICP-OES, ICP-MS ad.)</w:t>
      </w:r>
      <w:r w:rsidR="004B6CD8">
        <w:rPr>
          <w:rFonts w:ascii="Times New Roman" w:hAnsi="Times New Roman" w:cs="Times New Roman"/>
        </w:rPr>
        <w:t>, které</w:t>
      </w:r>
      <w:r w:rsidR="00C07C0A">
        <w:rPr>
          <w:rFonts w:ascii="Times New Roman" w:hAnsi="Times New Roman" w:cs="Times New Roman"/>
        </w:rPr>
        <w:t xml:space="preserve"> odpovídá nárokům BP. Závěrem je konstatována odlišnost kadovských strusek od</w:t>
      </w:r>
      <w:r w:rsidR="000A17EE">
        <w:rPr>
          <w:rFonts w:ascii="Times New Roman" w:hAnsi="Times New Roman" w:cs="Times New Roman"/>
        </w:rPr>
        <w:t xml:space="preserve"> vedlejších</w:t>
      </w:r>
      <w:r w:rsidR="00C07C0A">
        <w:rPr>
          <w:rFonts w:ascii="Times New Roman" w:hAnsi="Times New Roman" w:cs="Times New Roman"/>
        </w:rPr>
        <w:t xml:space="preserve"> produktů z přímé výroby železa, odhadnuta teplota tavby a konstatov</w:t>
      </w:r>
      <w:r w:rsidR="004B6CD8">
        <w:rPr>
          <w:rFonts w:ascii="Times New Roman" w:hAnsi="Times New Roman" w:cs="Times New Roman"/>
        </w:rPr>
        <w:t>ána relativní čistota získaného</w:t>
      </w:r>
      <w:r w:rsidR="00C07C0A">
        <w:rPr>
          <w:rFonts w:ascii="Times New Roman" w:hAnsi="Times New Roman" w:cs="Times New Roman"/>
        </w:rPr>
        <w:t xml:space="preserve"> kovu.    </w:t>
      </w:r>
    </w:p>
    <w:p w:rsidR="004B6CD8" w:rsidRDefault="00A9271B" w:rsidP="001C53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BP je vyhovující rozsahem,</w:t>
      </w:r>
      <w:r w:rsidR="004B6CD8">
        <w:rPr>
          <w:rFonts w:ascii="Times New Roman" w:hAnsi="Times New Roman" w:cs="Times New Roman"/>
        </w:rPr>
        <w:t xml:space="preserve"> je ovšem zatížena značným množstvím obsahových a formálních chyb, které jsou rozepsány níže. V rešeršní části jde např. o nejasné odlišení strusek z přímé a nepřímé výroby Fe, používáno je méně jasné rozdělení na strusky historické a moderní. </w:t>
      </w:r>
      <w:r w:rsidR="002D752F">
        <w:rPr>
          <w:rFonts w:ascii="Times New Roman" w:hAnsi="Times New Roman" w:cs="Times New Roman"/>
        </w:rPr>
        <w:t>Analyzované s</w:t>
      </w:r>
      <w:r w:rsidR="004B6CD8">
        <w:rPr>
          <w:rFonts w:ascii="Times New Roman" w:hAnsi="Times New Roman" w:cs="Times New Roman"/>
        </w:rPr>
        <w:t xml:space="preserve">trusky jsou chybně označené jako diamagnetické. </w:t>
      </w:r>
      <w:r w:rsidR="00A3452B">
        <w:rPr>
          <w:rFonts w:ascii="Times New Roman" w:hAnsi="Times New Roman" w:cs="Times New Roman"/>
        </w:rPr>
        <w:t>Diskuze a závěr jsou poměrně stručné. Při srovnávání se staršími pracemi o železářských struskách (např. Zmeškalová et al. 2010) opět není vždy zřejmé, jestli šlo o produkty z přímé či nepřímé výroby. Právě s prací B. Zmeškalové (2010) mohlo být více diskutováno ohledně složení strusek, protože její vzorky z Rajnochovic pocházejí rovněž zřejmě z hutnění v dřevouhelných vysokých pecích, ovšem s využitím pelosideritových rud. Mohlo být vytvořeno schéma s prvky vstupujícími do hut</w:t>
      </w:r>
      <w:r w:rsidR="006C0E9A">
        <w:rPr>
          <w:rFonts w:ascii="Times New Roman" w:hAnsi="Times New Roman" w:cs="Times New Roman"/>
        </w:rPr>
        <w:t xml:space="preserve">nícího procesu, jejich vstupem do výsledného kovu, do strusky, či unikajícími do ovzduší. </w:t>
      </w:r>
      <w:r w:rsidR="002D752F">
        <w:rPr>
          <w:rFonts w:ascii="Times New Roman" w:hAnsi="Times New Roman" w:cs="Times New Roman"/>
        </w:rPr>
        <w:t xml:space="preserve">V mapě </w:t>
      </w:r>
      <w:r w:rsidR="00555F09">
        <w:rPr>
          <w:rFonts w:ascii="Times New Roman" w:hAnsi="Times New Roman" w:cs="Times New Roman"/>
        </w:rPr>
        <w:t>mohly</w:t>
      </w:r>
      <w:r w:rsidR="002D752F">
        <w:rPr>
          <w:rFonts w:ascii="Times New Roman" w:hAnsi="Times New Roman" w:cs="Times New Roman"/>
        </w:rPr>
        <w:t xml:space="preserve"> být vyznačeny relikty po</w:t>
      </w:r>
      <w:r w:rsidR="006C0E9A">
        <w:rPr>
          <w:rFonts w:ascii="Times New Roman" w:hAnsi="Times New Roman" w:cs="Times New Roman"/>
        </w:rPr>
        <w:t xml:space="preserve"> těžby železné rudy v okolí Kadova, případně vápence, pravděpodobně přidávaného do vsázky. Mapa nerostných surovin (Rýda 1991) např. uvádí řadu ložisek železných rud a stařin v severním a východním okolí Kadova, zatímco kryst</w:t>
      </w:r>
      <w:r w:rsidR="002D752F">
        <w:rPr>
          <w:rFonts w:ascii="Times New Roman" w:hAnsi="Times New Roman" w:cs="Times New Roman"/>
        </w:rPr>
        <w:t>alické vápence a erlany jsou popisované též u</w:t>
      </w:r>
      <w:r w:rsidR="006C0E9A">
        <w:rPr>
          <w:rFonts w:ascii="Times New Roman" w:hAnsi="Times New Roman" w:cs="Times New Roman"/>
        </w:rPr>
        <w:t xml:space="preserve"> Jimramova.</w:t>
      </w:r>
      <w:r w:rsidR="002D752F">
        <w:rPr>
          <w:rFonts w:ascii="Times New Roman" w:hAnsi="Times New Roman" w:cs="Times New Roman"/>
        </w:rPr>
        <w:t xml:space="preserve"> V </w:t>
      </w:r>
      <w:r w:rsidR="002441C7">
        <w:rPr>
          <w:rFonts w:ascii="Times New Roman" w:hAnsi="Times New Roman" w:cs="Times New Roman"/>
        </w:rPr>
        <w:t>BP</w:t>
      </w:r>
      <w:r w:rsidR="002D752F">
        <w:rPr>
          <w:rFonts w:ascii="Times New Roman" w:hAnsi="Times New Roman" w:cs="Times New Roman"/>
        </w:rPr>
        <w:t xml:space="preserve"> je těžba železa a vápence</w:t>
      </w:r>
      <w:r>
        <w:rPr>
          <w:rFonts w:ascii="Times New Roman" w:hAnsi="Times New Roman" w:cs="Times New Roman"/>
        </w:rPr>
        <w:t xml:space="preserve"> v Kadově či okolí</w:t>
      </w:r>
      <w:r w:rsidR="002D752F">
        <w:rPr>
          <w:rFonts w:ascii="Times New Roman" w:hAnsi="Times New Roman" w:cs="Times New Roman"/>
        </w:rPr>
        <w:t xml:space="preserve"> zmiňována, ovšem buď bez citace, nebo citující jen internetové zdroje (str. 10). BP</w:t>
      </w:r>
      <w:r w:rsidR="002441C7">
        <w:rPr>
          <w:rFonts w:ascii="Times New Roman" w:hAnsi="Times New Roman" w:cs="Times New Roman"/>
        </w:rPr>
        <w:t xml:space="preserve"> též</w:t>
      </w:r>
      <w:r w:rsidR="002D752F">
        <w:rPr>
          <w:rFonts w:ascii="Times New Roman" w:hAnsi="Times New Roman" w:cs="Times New Roman"/>
        </w:rPr>
        <w:t xml:space="preserve"> mohla více využít informací z prací  Pleinera (2000</w:t>
      </w:r>
      <w:r>
        <w:rPr>
          <w:rFonts w:ascii="Times New Roman" w:hAnsi="Times New Roman" w:cs="Times New Roman"/>
        </w:rPr>
        <w:t>, 2006),</w:t>
      </w:r>
      <w:r w:rsidR="002D752F">
        <w:rPr>
          <w:rFonts w:ascii="Times New Roman" w:hAnsi="Times New Roman" w:cs="Times New Roman"/>
        </w:rPr>
        <w:t xml:space="preserve"> Tylecota (1992)</w:t>
      </w:r>
      <w:r>
        <w:rPr>
          <w:rFonts w:ascii="Times New Roman" w:hAnsi="Times New Roman" w:cs="Times New Roman"/>
        </w:rPr>
        <w:t>, Změškalové (2010) a dalších diplomových prací vzniklých na KGE PřF UPOL.</w:t>
      </w:r>
    </w:p>
    <w:p w:rsidR="00F964C2" w:rsidRDefault="00F964C2" w:rsidP="001C53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Potenciál práce zůstal tak do značné míry nevyužit, formální chyby</w:t>
      </w:r>
      <w:r w:rsidR="002441C7">
        <w:rPr>
          <w:rFonts w:ascii="Times New Roman" w:hAnsi="Times New Roman" w:cs="Times New Roman"/>
        </w:rPr>
        <w:t>, zejména gramatické a v citování literatury,</w:t>
      </w:r>
      <w:r>
        <w:rPr>
          <w:rFonts w:ascii="Times New Roman" w:hAnsi="Times New Roman" w:cs="Times New Roman"/>
        </w:rPr>
        <w:t xml:space="preserve"> zbytečně</w:t>
      </w:r>
      <w:r w:rsidR="002441C7">
        <w:rPr>
          <w:rFonts w:ascii="Times New Roman" w:hAnsi="Times New Roman" w:cs="Times New Roman"/>
        </w:rPr>
        <w:t xml:space="preserve"> snižují</w:t>
      </w:r>
      <w:r>
        <w:rPr>
          <w:rFonts w:ascii="Times New Roman" w:hAnsi="Times New Roman" w:cs="Times New Roman"/>
        </w:rPr>
        <w:t xml:space="preserve"> její kvalitu.</w:t>
      </w:r>
      <w:r w:rsidR="002441C7">
        <w:rPr>
          <w:rFonts w:ascii="Times New Roman" w:hAnsi="Times New Roman" w:cs="Times New Roman"/>
        </w:rPr>
        <w:t xml:space="preserve"> Student ovšem prokázal, že dokáže pracovat s daty a formulovat odborný text. Doporučuji tedy jeho BP k obhajobě a hodnotím </w:t>
      </w:r>
      <w:r w:rsidR="002441C7" w:rsidRPr="002441C7">
        <w:rPr>
          <w:rFonts w:ascii="Times New Roman" w:hAnsi="Times New Roman" w:cs="Times New Roman"/>
          <w:b/>
        </w:rPr>
        <w:t>známkou D</w:t>
      </w:r>
      <w:r w:rsidR="002441C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0A17EE" w:rsidRDefault="000A17EE" w:rsidP="001C534D">
      <w:pPr>
        <w:rPr>
          <w:rFonts w:ascii="Times New Roman" w:hAnsi="Times New Roman" w:cs="Times New Roman"/>
        </w:rPr>
      </w:pPr>
    </w:p>
    <w:p w:rsidR="000A17EE" w:rsidRDefault="000A17EE" w:rsidP="001C53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Olomouci dne 14. 6. 2021</w:t>
      </w:r>
    </w:p>
    <w:p w:rsidR="000A17EE" w:rsidRDefault="000A17EE" w:rsidP="001C53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Martin Moník</w:t>
      </w:r>
    </w:p>
    <w:p w:rsidR="00386436" w:rsidRDefault="00386436" w:rsidP="001C534D">
      <w:pPr>
        <w:rPr>
          <w:rFonts w:ascii="Times New Roman" w:hAnsi="Times New Roman" w:cs="Times New Roman"/>
        </w:rPr>
      </w:pPr>
    </w:p>
    <w:p w:rsidR="005B6C35" w:rsidRPr="001C534D" w:rsidRDefault="005B6C35" w:rsidP="001C534D">
      <w:pPr>
        <w:rPr>
          <w:rFonts w:ascii="Times New Roman" w:hAnsi="Times New Roman" w:cs="Times New Roman"/>
        </w:rPr>
      </w:pPr>
      <w:r w:rsidRPr="005B6C35">
        <w:rPr>
          <w:rFonts w:ascii="Times New Roman" w:hAnsi="Times New Roman" w:cs="Times New Roman"/>
        </w:rPr>
        <w:t>Obsahové chyby:</w:t>
      </w:r>
    </w:p>
    <w:p w:rsidR="00386436" w:rsidRDefault="00386436" w:rsidP="00FD0A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7: mělo být zmíněno stáří kutnohorsko-svrateckého krystalinika</w:t>
      </w:r>
    </w:p>
    <w:p w:rsidR="00FD0AAA" w:rsidRDefault="00FD0AAA" w:rsidP="00FD0A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Str. 11: ohledně původu hutnictví železa lepší citovat novější práci než Pleiner 1984</w:t>
      </w:r>
      <w:r w:rsidR="006D5EDB">
        <w:rPr>
          <w:rFonts w:ascii="Times New Roman" w:hAnsi="Times New Roman" w:cs="Times New Roman"/>
        </w:rPr>
        <w:t>; kromě uvedených prvotních center železné metalurgie viz další příklady v Pleiner 2000, Fig. 10</w:t>
      </w:r>
      <w:r w:rsidR="00224F0D">
        <w:rPr>
          <w:rFonts w:ascii="Times New Roman" w:hAnsi="Times New Roman" w:cs="Times New Roman"/>
        </w:rPr>
        <w:t xml:space="preserve"> nebo Tylecote 1992</w:t>
      </w:r>
    </w:p>
    <w:p w:rsidR="00D01595" w:rsidRDefault="000404B3" w:rsidP="00FD0A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13: </w:t>
      </w:r>
      <w:r w:rsidR="00D01595">
        <w:rPr>
          <w:rFonts w:ascii="Times New Roman" w:hAnsi="Times New Roman" w:cs="Times New Roman"/>
        </w:rPr>
        <w:t xml:space="preserve">jedny z nejstarších vysokých pecí v Evropě jsou skutečně ze Švédska, ale mnohem dříve již byly známé v Číně (Tylecote 1992) </w:t>
      </w:r>
    </w:p>
    <w:p w:rsidR="000404B3" w:rsidRPr="00D01595" w:rsidRDefault="000404B3" w:rsidP="00D0159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D01595">
        <w:rPr>
          <w:rFonts w:ascii="Times New Roman" w:hAnsi="Times New Roman" w:cs="Times New Roman"/>
        </w:rPr>
        <w:t>je zde popsáno fungování vysoké pece, ovšem není uvedeno, jakého typu</w:t>
      </w:r>
      <w:r w:rsidR="00D01595" w:rsidRPr="00D01595">
        <w:rPr>
          <w:rFonts w:ascii="Times New Roman" w:hAnsi="Times New Roman" w:cs="Times New Roman"/>
        </w:rPr>
        <w:t xml:space="preserve">, každopádně však fungující na koks. S ohledem na téma práce by však byl </w:t>
      </w:r>
      <w:r w:rsidR="0023169B">
        <w:rPr>
          <w:rFonts w:ascii="Times New Roman" w:hAnsi="Times New Roman" w:cs="Times New Roman"/>
        </w:rPr>
        <w:t>vhodnější</w:t>
      </w:r>
      <w:r w:rsidR="00D01595" w:rsidRPr="00D01595">
        <w:rPr>
          <w:rFonts w:ascii="Times New Roman" w:hAnsi="Times New Roman" w:cs="Times New Roman"/>
        </w:rPr>
        <w:t xml:space="preserve"> popis výroby ve vysoké peci s využitím dřevěného uhlí.</w:t>
      </w:r>
      <w:r w:rsidR="00830B0B">
        <w:rPr>
          <w:rFonts w:ascii="Times New Roman" w:hAnsi="Times New Roman" w:cs="Times New Roman"/>
        </w:rPr>
        <w:t xml:space="preserve"> K problematice např. de Castro et al. 2005:</w:t>
      </w:r>
      <w:r w:rsidR="00830B0B" w:rsidRPr="00830B0B">
        <w:rPr>
          <w:rFonts w:ascii="Times New Roman" w:hAnsi="Times New Roman" w:cs="Times New Roman"/>
        </w:rPr>
        <w:t xml:space="preserve"> Materials and Manufacturing Processes, 20: 287–298</w:t>
      </w:r>
      <w:r w:rsidR="00413CA7">
        <w:rPr>
          <w:rFonts w:ascii="Times New Roman" w:hAnsi="Times New Roman" w:cs="Times New Roman"/>
        </w:rPr>
        <w:t>. Rozdíly v tavbě využívající koks a dřevěné uhlí mohly být též více rozebrány v diskuzi.</w:t>
      </w:r>
    </w:p>
    <w:p w:rsidR="000404B3" w:rsidRDefault="007C25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14: </w:t>
      </w:r>
      <w:r w:rsidR="00A63DBD">
        <w:rPr>
          <w:rFonts w:ascii="Times New Roman" w:hAnsi="Times New Roman" w:cs="Times New Roman"/>
        </w:rPr>
        <w:t>kromě hutnických existují i</w:t>
      </w:r>
      <w:r>
        <w:rPr>
          <w:rFonts w:ascii="Times New Roman" w:hAnsi="Times New Roman" w:cs="Times New Roman"/>
        </w:rPr>
        <w:t xml:space="preserve"> kovářské železářské strusky</w:t>
      </w:r>
    </w:p>
    <w:p w:rsidR="007C2576" w:rsidRDefault="003E1D46" w:rsidP="003E1D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15: </w:t>
      </w:r>
      <w:r w:rsidR="007C2576" w:rsidRPr="003E1D46">
        <w:rPr>
          <w:rFonts w:ascii="Times New Roman" w:hAnsi="Times New Roman" w:cs="Times New Roman"/>
        </w:rPr>
        <w:t>skutečně se práce Vachtl (1962): „The Hlinsko Paleozoic and its relationship to neighbouring“ units</w:t>
      </w:r>
      <w:r w:rsidR="002A335C" w:rsidRPr="003E1D46">
        <w:rPr>
          <w:rFonts w:ascii="Times New Roman" w:hAnsi="Times New Roman" w:cs="Times New Roman"/>
        </w:rPr>
        <w:t>“</w:t>
      </w:r>
      <w:r w:rsidR="007C2576" w:rsidRPr="003E1D46">
        <w:rPr>
          <w:rFonts w:ascii="Times New Roman" w:hAnsi="Times New Roman" w:cs="Times New Roman"/>
        </w:rPr>
        <w:t xml:space="preserve"> zabývá procesem hutnění železa?</w:t>
      </w:r>
    </w:p>
    <w:p w:rsidR="00C55E79" w:rsidRDefault="00C55E79" w:rsidP="00C55E7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str. 14 a 15 by mělo být uvedeno, že </w:t>
      </w:r>
      <w:r w:rsidR="001D56E7">
        <w:rPr>
          <w:rFonts w:ascii="Times New Roman" w:hAnsi="Times New Roman" w:cs="Times New Roman"/>
        </w:rPr>
        <w:t>popisované</w:t>
      </w:r>
      <w:r>
        <w:rPr>
          <w:rFonts w:ascii="Times New Roman" w:hAnsi="Times New Roman" w:cs="Times New Roman"/>
        </w:rPr>
        <w:t xml:space="preserve"> </w:t>
      </w:r>
      <w:r w:rsidR="001D56E7">
        <w:rPr>
          <w:rFonts w:ascii="Times New Roman" w:hAnsi="Times New Roman" w:cs="Times New Roman"/>
        </w:rPr>
        <w:t>strusky jsou</w:t>
      </w:r>
      <w:r>
        <w:rPr>
          <w:rFonts w:ascii="Times New Roman" w:hAnsi="Times New Roman" w:cs="Times New Roman"/>
        </w:rPr>
        <w:t xml:space="preserve"> výsled</w:t>
      </w:r>
      <w:r w:rsidR="001D56E7">
        <w:rPr>
          <w:rFonts w:ascii="Times New Roman" w:hAnsi="Times New Roman" w:cs="Times New Roman"/>
        </w:rPr>
        <w:t>kem</w:t>
      </w:r>
      <w:r>
        <w:rPr>
          <w:rFonts w:ascii="Times New Roman" w:hAnsi="Times New Roman" w:cs="Times New Roman"/>
        </w:rPr>
        <w:t xml:space="preserve"> přímé redukce železa</w:t>
      </w:r>
    </w:p>
    <w:p w:rsidR="00316AC4" w:rsidRDefault="00316AC4" w:rsidP="00316A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17: u magnetické susceptibility</w:t>
      </w:r>
      <w:r w:rsidR="00224F0D">
        <w:rPr>
          <w:rFonts w:ascii="Times New Roman" w:hAnsi="Times New Roman" w:cs="Times New Roman"/>
        </w:rPr>
        <w:t xml:space="preserve"> je třeba</w:t>
      </w:r>
      <w:r>
        <w:rPr>
          <w:rFonts w:ascii="Times New Roman" w:hAnsi="Times New Roman" w:cs="Times New Roman"/>
        </w:rPr>
        <w:t xml:space="preserve"> uvádět, že jde o hmotnostní MS (MS</w:t>
      </w:r>
      <w:r w:rsidRPr="00316AC4">
        <w:rPr>
          <w:rFonts w:ascii="Times New Roman" w:hAnsi="Times New Roman" w:cs="Times New Roman"/>
          <w:vertAlign w:val="subscript"/>
        </w:rPr>
        <w:t>mass</w:t>
      </w:r>
      <w:r>
        <w:rPr>
          <w:rFonts w:ascii="Times New Roman" w:hAnsi="Times New Roman" w:cs="Times New Roman"/>
        </w:rPr>
        <w:t>)</w:t>
      </w:r>
    </w:p>
    <w:p w:rsidR="00871E3E" w:rsidRDefault="008A5E67" w:rsidP="00AC6F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28: jak mohou feromagnetické částice železa způsobovat diamagnetismus strusek?</w:t>
      </w:r>
      <w:r w:rsidR="00B231D9">
        <w:rPr>
          <w:rFonts w:ascii="Times New Roman" w:hAnsi="Times New Roman" w:cs="Times New Roman"/>
        </w:rPr>
        <w:t xml:space="preserve"> Pouhým měřením MS lze</w:t>
      </w:r>
      <w:r w:rsidR="00207F27">
        <w:rPr>
          <w:rFonts w:ascii="Times New Roman" w:hAnsi="Times New Roman" w:cs="Times New Roman"/>
        </w:rPr>
        <w:t xml:space="preserve"> </w:t>
      </w:r>
      <w:r w:rsidR="00AC6FA2">
        <w:rPr>
          <w:rFonts w:ascii="Times New Roman" w:hAnsi="Times New Roman" w:cs="Times New Roman"/>
        </w:rPr>
        <w:t>s jistotou</w:t>
      </w:r>
      <w:r w:rsidR="00B231D9">
        <w:rPr>
          <w:rFonts w:ascii="Times New Roman" w:hAnsi="Times New Roman" w:cs="Times New Roman"/>
        </w:rPr>
        <w:t xml:space="preserve"> rozlišit diamagnetické materiály – ty mají zápornou hodnotu MS. Studované strusky jsou dle hodnot MS pravděpodobně feromagnetické (</w:t>
      </w:r>
      <w:r w:rsidR="00B231D9" w:rsidRPr="00B231D9">
        <w:rPr>
          <w:rFonts w:ascii="Times New Roman" w:hAnsi="Times New Roman" w:cs="Times New Roman"/>
          <w:i/>
          <w:iCs/>
        </w:rPr>
        <w:t>s.l.</w:t>
      </w:r>
      <w:r w:rsidR="00B231D9">
        <w:rPr>
          <w:rFonts w:ascii="Times New Roman" w:hAnsi="Times New Roman" w:cs="Times New Roman"/>
        </w:rPr>
        <w:t xml:space="preserve">), ovšem stoprocentně to lze určit až reakcí střelky na kusy vyjmuté z magnetického pole. </w:t>
      </w:r>
      <w:r w:rsidR="00773238">
        <w:rPr>
          <w:rFonts w:ascii="Times New Roman" w:hAnsi="Times New Roman" w:cs="Times New Roman"/>
        </w:rPr>
        <w:t>„</w:t>
      </w:r>
      <w:r w:rsidR="00871E3E" w:rsidRPr="00AC6FA2">
        <w:rPr>
          <w:rFonts w:ascii="Times New Roman" w:hAnsi="Times New Roman" w:cs="Times New Roman"/>
        </w:rPr>
        <w:t>Magnetičnost</w:t>
      </w:r>
      <w:r w:rsidR="00773238">
        <w:rPr>
          <w:rFonts w:ascii="Times New Roman" w:hAnsi="Times New Roman" w:cs="Times New Roman"/>
        </w:rPr>
        <w:t>“</w:t>
      </w:r>
      <w:r w:rsidR="00AC6FA2">
        <w:rPr>
          <w:rFonts w:ascii="Times New Roman" w:hAnsi="Times New Roman" w:cs="Times New Roman"/>
        </w:rPr>
        <w:t xml:space="preserve"> (Tabulka 2)</w:t>
      </w:r>
      <w:r w:rsidR="00871E3E" w:rsidRPr="00AC6FA2">
        <w:rPr>
          <w:rFonts w:ascii="Times New Roman" w:hAnsi="Times New Roman" w:cs="Times New Roman"/>
        </w:rPr>
        <w:t xml:space="preserve"> je ne</w:t>
      </w:r>
      <w:r w:rsidR="00AC6FA2">
        <w:rPr>
          <w:rFonts w:ascii="Times New Roman" w:hAnsi="Times New Roman" w:cs="Times New Roman"/>
        </w:rPr>
        <w:t>správný</w:t>
      </w:r>
      <w:r w:rsidR="00871E3E" w:rsidRPr="00AC6FA2">
        <w:rPr>
          <w:rFonts w:ascii="Times New Roman" w:hAnsi="Times New Roman" w:cs="Times New Roman"/>
        </w:rPr>
        <w:t xml:space="preserve"> termín, </w:t>
      </w:r>
      <w:r w:rsidR="00AC6FA2">
        <w:rPr>
          <w:rFonts w:ascii="Times New Roman" w:hAnsi="Times New Roman" w:cs="Times New Roman"/>
        </w:rPr>
        <w:t xml:space="preserve">myšlena je zde zřejmě </w:t>
      </w:r>
      <w:r w:rsidR="00891352">
        <w:rPr>
          <w:rFonts w:ascii="Times New Roman" w:hAnsi="Times New Roman" w:cs="Times New Roman"/>
        </w:rPr>
        <w:t>(</w:t>
      </w:r>
      <w:r w:rsidR="00AC6FA2">
        <w:rPr>
          <w:rFonts w:ascii="Times New Roman" w:hAnsi="Times New Roman" w:cs="Times New Roman"/>
        </w:rPr>
        <w:t>kladná</w:t>
      </w:r>
      <w:r w:rsidR="00891352">
        <w:rPr>
          <w:rFonts w:ascii="Times New Roman" w:hAnsi="Times New Roman" w:cs="Times New Roman"/>
        </w:rPr>
        <w:t>)</w:t>
      </w:r>
      <w:r w:rsidR="00AC6FA2">
        <w:rPr>
          <w:rFonts w:ascii="Times New Roman" w:hAnsi="Times New Roman" w:cs="Times New Roman"/>
        </w:rPr>
        <w:t xml:space="preserve"> hodnota MS</w:t>
      </w:r>
      <w:r w:rsidR="00871E3E" w:rsidRPr="00AC6FA2">
        <w:rPr>
          <w:rFonts w:ascii="Times New Roman" w:hAnsi="Times New Roman" w:cs="Times New Roman"/>
        </w:rPr>
        <w:t xml:space="preserve">. </w:t>
      </w:r>
    </w:p>
    <w:p w:rsidR="002B4AFA" w:rsidRDefault="002B4AFA" w:rsidP="00AC6F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40: fáze popisované jako typické pro historické a moderní strusky jsou ve skutečnosti typické jen pro přímou redukci železa. </w:t>
      </w:r>
      <w:r w:rsidR="002464F2">
        <w:rPr>
          <w:rFonts w:ascii="Times New Roman" w:hAnsi="Times New Roman" w:cs="Times New Roman"/>
        </w:rPr>
        <w:t>Složení vysokopecních strusek z Rajnochovic např. neobsahují w</w:t>
      </w:r>
      <w:r w:rsidR="002464F2" w:rsidRPr="002464F2">
        <w:rPr>
          <w:rFonts w:ascii="Times New Roman" w:hAnsi="Times New Roman" w:cs="Times New Roman"/>
        </w:rPr>
        <w:t>üstit</w:t>
      </w:r>
      <w:r w:rsidR="002464F2">
        <w:rPr>
          <w:rFonts w:ascii="Times New Roman" w:hAnsi="Times New Roman" w:cs="Times New Roman"/>
        </w:rPr>
        <w:t>, fayalit</w:t>
      </w:r>
      <w:r w:rsidR="002464F2" w:rsidRPr="002464F2">
        <w:rPr>
          <w:rFonts w:ascii="Times New Roman" w:hAnsi="Times New Roman" w:cs="Times New Roman"/>
        </w:rPr>
        <w:t xml:space="preserve"> </w:t>
      </w:r>
      <w:r w:rsidR="002464F2">
        <w:rPr>
          <w:rFonts w:ascii="Times New Roman" w:hAnsi="Times New Roman" w:cs="Times New Roman"/>
        </w:rPr>
        <w:t xml:space="preserve">ani magnetit (Zmeškalová et al. 2010). </w:t>
      </w:r>
    </w:p>
    <w:p w:rsidR="006864FF" w:rsidRDefault="006864FF" w:rsidP="00AC6F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47: obecné rozdělování na historické a moderní strusky je zavádějící, protože i dnes j</w:t>
      </w:r>
      <w:r w:rsidR="00FC0090">
        <w:rPr>
          <w:rFonts w:ascii="Times New Roman" w:hAnsi="Times New Roman" w:cs="Times New Roman"/>
        </w:rPr>
        <w:t>e např. využíváno dřevouhelných</w:t>
      </w:r>
      <w:r>
        <w:rPr>
          <w:rFonts w:ascii="Times New Roman" w:hAnsi="Times New Roman" w:cs="Times New Roman"/>
        </w:rPr>
        <w:t xml:space="preserve"> pecí (de Castro et al. 2005), zatímco vysoké pece jsou v Evropě známé od středověku</w:t>
      </w:r>
    </w:p>
    <w:p w:rsidR="009A7A11" w:rsidRPr="009A7A11" w:rsidRDefault="009A7A11" w:rsidP="009A7A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Striktně řečeno, na magnet reagují dia-, para-, i feromagnetické materiály, ale jen v diamag</w:t>
      </w:r>
      <w:r w:rsidR="00FC0090">
        <w:rPr>
          <w:rFonts w:ascii="Times New Roman" w:hAnsi="Times New Roman" w:cs="Times New Roman"/>
        </w:rPr>
        <w:t>netických materiálech dochází k</w:t>
      </w:r>
      <w:r>
        <w:rPr>
          <w:rFonts w:ascii="Times New Roman" w:hAnsi="Times New Roman" w:cs="Times New Roman"/>
        </w:rPr>
        <w:t xml:space="preserve"> zeslabení výsledného magnetického pole. </w:t>
      </w:r>
    </w:p>
    <w:p w:rsidR="000404B3" w:rsidRDefault="000404B3">
      <w:pPr>
        <w:rPr>
          <w:rFonts w:ascii="Times New Roman" w:hAnsi="Times New Roman" w:cs="Times New Roman"/>
        </w:rPr>
      </w:pPr>
    </w:p>
    <w:p w:rsidR="000404B3" w:rsidRDefault="000404B3">
      <w:pPr>
        <w:rPr>
          <w:rFonts w:ascii="Times New Roman" w:hAnsi="Times New Roman" w:cs="Times New Roman"/>
        </w:rPr>
      </w:pPr>
    </w:p>
    <w:p w:rsidR="00407913" w:rsidRPr="005B6C35" w:rsidRDefault="00407913">
      <w:pPr>
        <w:rPr>
          <w:rFonts w:ascii="Times New Roman" w:hAnsi="Times New Roman" w:cs="Times New Roman"/>
        </w:rPr>
      </w:pPr>
      <w:r w:rsidRPr="005B6C35">
        <w:rPr>
          <w:rFonts w:ascii="Times New Roman" w:hAnsi="Times New Roman" w:cs="Times New Roman"/>
        </w:rPr>
        <w:t>Formální chyby:</w:t>
      </w:r>
    </w:p>
    <w:p w:rsidR="00407913" w:rsidRPr="005B6C35" w:rsidRDefault="00407913">
      <w:pPr>
        <w:rPr>
          <w:rFonts w:ascii="Times New Roman" w:hAnsi="Times New Roman" w:cs="Times New Roman"/>
        </w:rPr>
      </w:pPr>
      <w:r w:rsidRPr="005B6C35">
        <w:rPr>
          <w:rFonts w:ascii="Times New Roman" w:hAnsi="Times New Roman" w:cs="Times New Roman"/>
        </w:rPr>
        <w:t>Str. 3:</w:t>
      </w:r>
    </w:p>
    <w:p w:rsidR="00407913" w:rsidRPr="005B6C35" w:rsidRDefault="005B6C35" w:rsidP="0040791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B6C35">
        <w:rPr>
          <w:rFonts w:ascii="Times New Roman" w:hAnsi="Times New Roman" w:cs="Times New Roman"/>
        </w:rPr>
        <w:t>(strusky) vznikali</w:t>
      </w:r>
    </w:p>
    <w:p w:rsidR="005B6C35" w:rsidRDefault="005B6C35" w:rsidP="0040791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B6C35">
        <w:rPr>
          <w:rFonts w:ascii="Times New Roman" w:hAnsi="Times New Roman" w:cs="Times New Roman"/>
          <w:u w:val="single"/>
        </w:rPr>
        <w:t>S</w:t>
      </w:r>
      <w:r w:rsidRPr="005B6C35">
        <w:rPr>
          <w:rFonts w:ascii="Times New Roman" w:hAnsi="Times New Roman" w:cs="Times New Roman"/>
        </w:rPr>
        <w:t>vratecké krystalinikum</w:t>
      </w:r>
    </w:p>
    <w:p w:rsidR="001C534D" w:rsidRPr="005B6C35" w:rsidRDefault="001C534D" w:rsidP="0040791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„Vzorky jsou si podobné ve všech metodách“</w:t>
      </w:r>
    </w:p>
    <w:p w:rsidR="00407913" w:rsidRDefault="005B6C35">
      <w:pPr>
        <w:rPr>
          <w:rFonts w:ascii="Times New Roman" w:hAnsi="Times New Roman" w:cs="Times New Roman"/>
        </w:rPr>
      </w:pPr>
      <w:r w:rsidRPr="005B6C35">
        <w:rPr>
          <w:rFonts w:ascii="Times New Roman" w:hAnsi="Times New Roman" w:cs="Times New Roman"/>
        </w:rPr>
        <w:t>Str. 4</w:t>
      </w:r>
      <w:r>
        <w:rPr>
          <w:rFonts w:ascii="Times New Roman" w:hAnsi="Times New Roman" w:cs="Times New Roman"/>
        </w:rPr>
        <w:t>:</w:t>
      </w:r>
    </w:p>
    <w:p w:rsidR="005B6C35" w:rsidRDefault="005B6C35" w:rsidP="005B6C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C305D8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tor´s name</w:t>
      </w:r>
    </w:p>
    <w:p w:rsidR="005B6C35" w:rsidRDefault="005B6C35" w:rsidP="005B6C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words = keywords</w:t>
      </w:r>
    </w:p>
    <w:p w:rsidR="005B6C35" w:rsidRDefault="005B6C35" w:rsidP="005B6C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It thus differs…(what is „</w:t>
      </w:r>
      <w:r w:rsidRPr="005B6C35">
        <w:rPr>
          <w:rFonts w:ascii="Times New Roman" w:hAnsi="Times New Roman" w:cs="Times New Roman"/>
          <w:u w:val="single"/>
        </w:rPr>
        <w:t>it</w:t>
      </w:r>
      <w:r>
        <w:rPr>
          <w:rFonts w:ascii="Times New Roman" w:hAnsi="Times New Roman" w:cs="Times New Roman"/>
          <w:u w:val="single"/>
        </w:rPr>
        <w:t>“</w:t>
      </w:r>
      <w:r w:rsidRPr="005B6C35">
        <w:rPr>
          <w:rFonts w:ascii="Times New Roman" w:hAnsi="Times New Roman" w:cs="Times New Roman"/>
          <w:u w:val="single"/>
        </w:rPr>
        <w:t>?</w:t>
      </w:r>
      <w:r>
        <w:rPr>
          <w:rFonts w:ascii="Times New Roman" w:hAnsi="Times New Roman" w:cs="Times New Roman"/>
        </w:rPr>
        <w:t>)</w:t>
      </w:r>
    </w:p>
    <w:p w:rsidR="005B6C35" w:rsidRDefault="005B6C35" w:rsidP="005B6C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Svratka Crystalline…?</w:t>
      </w:r>
    </w:p>
    <w:p w:rsidR="005B6C35" w:rsidRDefault="005B6C35" w:rsidP="005B6C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Metalurgy</w:t>
      </w:r>
    </w:p>
    <w:p w:rsidR="005B6C35" w:rsidRDefault="005B6C35" w:rsidP="005B6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5: Obsah by měl být přehledně strukturovaný, ale je tomu až od str. 14</w:t>
      </w:r>
    </w:p>
    <w:p w:rsidR="00F85B20" w:rsidRDefault="00F85B20" w:rsidP="005B6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6: </w:t>
      </w:r>
      <w:r w:rsidRPr="00D459BA">
        <w:rPr>
          <w:rFonts w:ascii="Times New Roman" w:hAnsi="Times New Roman" w:cs="Times New Roman"/>
          <w:u w:val="single"/>
        </w:rPr>
        <w:t>S</w:t>
      </w:r>
      <w:r>
        <w:rPr>
          <w:rFonts w:ascii="Times New Roman" w:hAnsi="Times New Roman" w:cs="Times New Roman"/>
        </w:rPr>
        <w:t>vrateckého krystalinika</w:t>
      </w:r>
    </w:p>
    <w:p w:rsidR="00F85B20" w:rsidRDefault="00F85B20" w:rsidP="005B6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7: hlinské zóny</w:t>
      </w:r>
      <w:r w:rsidRPr="00F85B20">
        <w:rPr>
          <w:rFonts w:ascii="Times New Roman" w:hAnsi="Times New Roman" w:cs="Times New Roman"/>
          <w:u w:val="single"/>
        </w:rPr>
        <w:t xml:space="preserve">, </w:t>
      </w:r>
      <w:r>
        <w:rPr>
          <w:rFonts w:ascii="Times New Roman" w:hAnsi="Times New Roman" w:cs="Times New Roman"/>
        </w:rPr>
        <w:t>na kutnohorské krystalinikum</w:t>
      </w:r>
    </w:p>
    <w:p w:rsidR="00933424" w:rsidRPr="00B427AA" w:rsidRDefault="00933424" w:rsidP="009334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B427AA">
        <w:rPr>
          <w:rFonts w:ascii="Times New Roman" w:hAnsi="Times New Roman" w:cs="Times New Roman"/>
        </w:rPr>
        <w:t>Proč citovat sborník abstraktů (Zavřelová et al. 2006), když podrobný článek vyšel v GVMS (Buriánek et al. 20</w:t>
      </w:r>
      <w:r w:rsidR="00B427AA" w:rsidRPr="00B427AA">
        <w:rPr>
          <w:rFonts w:ascii="Times New Roman" w:hAnsi="Times New Roman" w:cs="Times New Roman"/>
        </w:rPr>
        <w:t>0</w:t>
      </w:r>
      <w:r w:rsidRPr="00B427AA">
        <w:rPr>
          <w:rFonts w:ascii="Times New Roman" w:hAnsi="Times New Roman" w:cs="Times New Roman"/>
        </w:rPr>
        <w:t>6)?</w:t>
      </w:r>
    </w:p>
    <w:p w:rsidR="00195F0E" w:rsidRPr="00195F0E" w:rsidRDefault="00195F0E" w:rsidP="00195F0E">
      <w:pPr>
        <w:rPr>
          <w:rFonts w:ascii="Times New Roman" w:hAnsi="Times New Roman" w:cs="Times New Roman"/>
        </w:rPr>
      </w:pPr>
      <w:r w:rsidRPr="00195F0E">
        <w:rPr>
          <w:rFonts w:ascii="Times New Roman" w:hAnsi="Times New Roman" w:cs="Times New Roman"/>
        </w:rPr>
        <w:t>Str. 8</w:t>
      </w:r>
    </w:p>
    <w:p w:rsidR="005B6C35" w:rsidRDefault="00195F0E" w:rsidP="00195F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…s obsahem undulózního křemene</w:t>
      </w:r>
    </w:p>
    <w:p w:rsidR="00195F0E" w:rsidRDefault="00195F0E" w:rsidP="00195F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celém odstavci citována jen práce Svoboda et al. 1964</w:t>
      </w:r>
    </w:p>
    <w:p w:rsidR="00195F0E" w:rsidRDefault="00195F0E" w:rsidP="00195F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…mají zelené zbarvení a mřížkovou struktur</w:t>
      </w:r>
      <w:r w:rsidRPr="00CB7861">
        <w:rPr>
          <w:rFonts w:ascii="Times New Roman" w:hAnsi="Times New Roman" w:cs="Times New Roman"/>
          <w:u w:val="single"/>
        </w:rPr>
        <w:t>ou</w:t>
      </w:r>
      <w:r>
        <w:rPr>
          <w:rFonts w:ascii="Times New Roman" w:hAnsi="Times New Roman" w:cs="Times New Roman"/>
        </w:rPr>
        <w:t>“</w:t>
      </w:r>
    </w:p>
    <w:p w:rsidR="00384827" w:rsidRPr="00384827" w:rsidRDefault="00384827" w:rsidP="003848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9: Kromě zjednodušené mapy Čopjakové měla být vložena též (či jen) podrobnější mapa upravená ze serveru Státní geologické služby</w:t>
      </w:r>
      <w:r w:rsidR="00CB7861">
        <w:rPr>
          <w:rFonts w:ascii="Times New Roman" w:hAnsi="Times New Roman" w:cs="Times New Roman"/>
        </w:rPr>
        <w:t xml:space="preserve"> či vytvořená v GIS</w:t>
      </w:r>
      <w:r>
        <w:rPr>
          <w:rFonts w:ascii="Times New Roman" w:hAnsi="Times New Roman" w:cs="Times New Roman"/>
        </w:rPr>
        <w:t>. V souvislosti s tím mělo být uvedeno na str. 10, na které horniny je vázáno zrudnění v</w:t>
      </w:r>
      <w:r w:rsidR="00BD0527">
        <w:rPr>
          <w:rFonts w:ascii="Times New Roman" w:hAnsi="Times New Roman" w:cs="Times New Roman"/>
        </w:rPr>
        <w:t>yužívané kadovskými železárnami, a konzultována mapa ložisek nerostných surovin</w:t>
      </w:r>
      <w:r>
        <w:rPr>
          <w:rFonts w:ascii="Times New Roman" w:hAnsi="Times New Roman" w:cs="Times New Roman"/>
        </w:rPr>
        <w:t xml:space="preserve"> </w:t>
      </w:r>
      <w:r w:rsidR="00BD0527">
        <w:rPr>
          <w:rFonts w:ascii="Times New Roman" w:hAnsi="Times New Roman" w:cs="Times New Roman"/>
        </w:rPr>
        <w:t>(Rýda 1991)</w:t>
      </w:r>
      <w:r>
        <w:rPr>
          <w:rFonts w:ascii="Times New Roman" w:hAnsi="Times New Roman" w:cs="Times New Roman"/>
        </w:rPr>
        <w:t xml:space="preserve"> </w:t>
      </w:r>
    </w:p>
    <w:p w:rsidR="006D57E2" w:rsidRDefault="006D57E2" w:rsidP="006D5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10: </w:t>
      </w:r>
      <w:r w:rsidR="00427D0F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(železárny se) umístily druzí na území Moravy…</w:t>
      </w:r>
    </w:p>
    <w:p w:rsidR="00FE50AB" w:rsidRDefault="00FE50AB" w:rsidP="006D5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11: </w:t>
      </w:r>
      <w:r w:rsidR="004A5411">
        <w:rPr>
          <w:rFonts w:ascii="Times New Roman" w:hAnsi="Times New Roman" w:cs="Times New Roman"/>
        </w:rPr>
        <w:t>ohledně kovářského zpracování</w:t>
      </w:r>
      <w:r w:rsidR="000404B3">
        <w:rPr>
          <w:rFonts w:ascii="Times New Roman" w:hAnsi="Times New Roman" w:cs="Times New Roman"/>
        </w:rPr>
        <w:t xml:space="preserve"> železné houby</w:t>
      </w:r>
      <w:r w:rsidR="004A5411">
        <w:rPr>
          <w:rFonts w:ascii="Times New Roman" w:hAnsi="Times New Roman" w:cs="Times New Roman"/>
        </w:rPr>
        <w:t xml:space="preserve"> by se hodilo citovat Pleiner 2006, pro hutnictví též dále v textu uvedený Pleiner 2000</w:t>
      </w:r>
      <w:r w:rsidR="000404B3">
        <w:rPr>
          <w:rFonts w:ascii="Times New Roman" w:hAnsi="Times New Roman" w:cs="Times New Roman"/>
        </w:rPr>
        <w:t xml:space="preserve"> či Tylecote 19</w:t>
      </w:r>
      <w:r w:rsidR="00D01595">
        <w:rPr>
          <w:rFonts w:ascii="Times New Roman" w:hAnsi="Times New Roman" w:cs="Times New Roman"/>
        </w:rPr>
        <w:t>9</w:t>
      </w:r>
      <w:r w:rsidR="000404B3">
        <w:rPr>
          <w:rFonts w:ascii="Times New Roman" w:hAnsi="Times New Roman" w:cs="Times New Roman"/>
        </w:rPr>
        <w:t>2</w:t>
      </w:r>
    </w:p>
    <w:p w:rsidR="00422D13" w:rsidRDefault="00422D13" w:rsidP="006D5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12: kresba nahoře velmi rozmazaná</w:t>
      </w:r>
      <w:r w:rsidR="002E7060">
        <w:rPr>
          <w:rFonts w:ascii="Times New Roman" w:hAnsi="Times New Roman" w:cs="Times New Roman"/>
        </w:rPr>
        <w:t>, navíc citovaná z nepůvodní literatury</w:t>
      </w:r>
      <w:r w:rsidR="00992372">
        <w:rPr>
          <w:rFonts w:ascii="Times New Roman" w:hAnsi="Times New Roman" w:cs="Times New Roman"/>
        </w:rPr>
        <w:t xml:space="preserve"> (Dušek in Pleiner 1984)</w:t>
      </w:r>
      <w:r>
        <w:rPr>
          <w:rFonts w:ascii="Times New Roman" w:hAnsi="Times New Roman" w:cs="Times New Roman"/>
        </w:rPr>
        <w:t>. U starších kreseb lépe překreslit, např. v</w:t>
      </w:r>
      <w:r w:rsidR="00B954A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CorelDraw</w:t>
      </w:r>
    </w:p>
    <w:p w:rsidR="00B954A9" w:rsidRDefault="00B954A9" w:rsidP="006D5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13: práce Fabritius 1998 je ve skutečnosti Buchwald a Wivel 1998, není online, ale vyšla v Materials Ch</w:t>
      </w:r>
      <w:r w:rsidR="00D459BA">
        <w:rPr>
          <w:rFonts w:ascii="Times New Roman" w:hAnsi="Times New Roman" w:cs="Times New Roman"/>
        </w:rPr>
        <w:t>aracterization 40. Elsevier je</w:t>
      </w:r>
      <w:r>
        <w:rPr>
          <w:rFonts w:ascii="Times New Roman" w:hAnsi="Times New Roman" w:cs="Times New Roman"/>
        </w:rPr>
        <w:t xml:space="preserve"> </w:t>
      </w:r>
      <w:r w:rsidR="00D459BA">
        <w:rPr>
          <w:rFonts w:ascii="Times New Roman" w:hAnsi="Times New Roman" w:cs="Times New Roman"/>
        </w:rPr>
        <w:t>vydavatelství</w:t>
      </w:r>
      <w:r>
        <w:rPr>
          <w:rFonts w:ascii="Times New Roman" w:hAnsi="Times New Roman" w:cs="Times New Roman"/>
        </w:rPr>
        <w:t>,</w:t>
      </w:r>
      <w:r w:rsidR="00D459BA">
        <w:rPr>
          <w:rFonts w:ascii="Times New Roman" w:hAnsi="Times New Roman" w:cs="Times New Roman"/>
        </w:rPr>
        <w:t xml:space="preserve"> zpřístupňující články na placených serverech</w:t>
      </w:r>
    </w:p>
    <w:p w:rsidR="00F71329" w:rsidRPr="00F71329" w:rsidRDefault="00F71329" w:rsidP="00F7132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Uvádí se buď „podle Pleinera 1984“ nebo „převzato z</w:t>
      </w:r>
      <w:r w:rsidR="004138A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Pleiner</w:t>
      </w:r>
      <w:r w:rsidR="004138AE"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</w:rPr>
        <w:t xml:space="preserve"> 1984“, nikoliv „převzato podle P</w:t>
      </w:r>
      <w:r w:rsidR="00D459BA">
        <w:rPr>
          <w:rFonts w:ascii="Times New Roman" w:hAnsi="Times New Roman" w:cs="Times New Roman"/>
        </w:rPr>
        <w:t>le</w:t>
      </w:r>
      <w:r>
        <w:rPr>
          <w:rFonts w:ascii="Times New Roman" w:hAnsi="Times New Roman" w:cs="Times New Roman"/>
        </w:rPr>
        <w:t>inera 1984“</w:t>
      </w:r>
    </w:p>
    <w:p w:rsidR="000404B3" w:rsidRDefault="000404B3" w:rsidP="006D5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14: necitovat bakalářské práce (Dvořáková 2017), pokud pouze uvádějí převzatá data</w:t>
      </w:r>
    </w:p>
    <w:p w:rsidR="00C55E79" w:rsidRDefault="00C55E79" w:rsidP="006D5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15: cizí jména se nepřechylují (Fellsová 1983), totéž v literatuře na str. 48</w:t>
      </w:r>
    </w:p>
    <w:p w:rsidR="00C55E79" w:rsidRDefault="00C55E79" w:rsidP="00C55E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Sjednotit citace (Souchopová, Stránský 2011)/(Souchopová a Stránský 2011)</w:t>
      </w:r>
    </w:p>
    <w:p w:rsidR="00361EC8" w:rsidRDefault="00361EC8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19: u souřadnic chybí souřadnicový systém, totéž na dalších stránkách</w:t>
      </w:r>
    </w:p>
    <w:p w:rsidR="00BC6E7C" w:rsidRDefault="00BC6E7C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20: místo lokalizace na „pole“ je lepší uvádět místní název (trať)</w:t>
      </w:r>
      <w:r w:rsidR="00466A98">
        <w:rPr>
          <w:rFonts w:ascii="Times New Roman" w:hAnsi="Times New Roman" w:cs="Times New Roman"/>
        </w:rPr>
        <w:t>, podobně i u dalších lokalit</w:t>
      </w:r>
    </w:p>
    <w:p w:rsidR="00127956" w:rsidRDefault="00127956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22: proč není uvedena provenience vzorku KD-1?</w:t>
      </w:r>
    </w:p>
    <w:p w:rsidR="00466A98" w:rsidRDefault="00466A98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24 aj.: fotky jsou rozmazané a se stínem. Příště lepší nafotit se světlem, např. ve fotolaboratoři v knihovně </w:t>
      </w:r>
    </w:p>
    <w:p w:rsidR="008A5E67" w:rsidRDefault="008A5E67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Str.27 ad.: u grafů je třeba uvádět názvy os (zde Hustota), nejen jednotky</w:t>
      </w:r>
    </w:p>
    <w:p w:rsidR="006D38A2" w:rsidRDefault="006D38A2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Obr. 16, 19 a 20: chybí měřítka</w:t>
      </w:r>
    </w:p>
    <w:p w:rsidR="006D566F" w:rsidRDefault="006D566F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Obr. 17: odkaz má být na tab. 6, nikoliv tab. 7</w:t>
      </w:r>
    </w:p>
    <w:p w:rsidR="00830B0B" w:rsidRDefault="00830B0B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38: v odráženém světle</w:t>
      </w:r>
    </w:p>
    <w:p w:rsidR="00830B0B" w:rsidRDefault="00830B0B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39: na obr. 22 je odkazováno na tabulku 10, která se ovšem v práci nenachází</w:t>
      </w:r>
    </w:p>
    <w:p w:rsidR="002B4AFA" w:rsidRDefault="002B4AFA" w:rsidP="00361E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Str. 40: </w:t>
      </w:r>
      <w:r w:rsidRPr="002B4AFA">
        <w:rPr>
          <w:rFonts w:ascii="Times New Roman" w:hAnsi="Times New Roman" w:cs="Times New Roman"/>
          <w:i/>
          <w:iCs/>
        </w:rPr>
        <w:t>otavená</w:t>
      </w:r>
      <w:r>
        <w:rPr>
          <w:rFonts w:ascii="Times New Roman" w:hAnsi="Times New Roman" w:cs="Times New Roman"/>
        </w:rPr>
        <w:t xml:space="preserve"> křemenná zrna</w:t>
      </w:r>
    </w:p>
    <w:p w:rsidR="002B4AFA" w:rsidRDefault="005C2C7C" w:rsidP="002B4AF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B4AFA">
        <w:rPr>
          <w:rFonts w:ascii="Times New Roman" w:hAnsi="Times New Roman" w:cs="Times New Roman"/>
        </w:rPr>
        <w:t>W</w:t>
      </w:r>
      <w:r w:rsidR="002B4AFA" w:rsidRPr="00413CA7">
        <w:rPr>
          <w:rFonts w:ascii="Times New Roman" w:hAnsi="Times New Roman" w:cs="Times New Roman"/>
          <w:u w:val="single"/>
        </w:rPr>
        <w:t>üe</w:t>
      </w:r>
      <w:r w:rsidR="002B4AFA" w:rsidRPr="002B4AFA">
        <w:rPr>
          <w:rFonts w:ascii="Times New Roman" w:hAnsi="Times New Roman" w:cs="Times New Roman"/>
        </w:rPr>
        <w:t>stitem</w:t>
      </w:r>
    </w:p>
    <w:p w:rsidR="005C2C7C" w:rsidRDefault="005C2C7C" w:rsidP="005C2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42: spojené s </w:t>
      </w:r>
      <w:r w:rsidRPr="005C2C7C">
        <w:rPr>
          <w:rFonts w:ascii="Times New Roman" w:hAnsi="Times New Roman" w:cs="Times New Roman"/>
          <w:i/>
          <w:iCs/>
        </w:rPr>
        <w:t>otavováním</w:t>
      </w:r>
      <w:r>
        <w:rPr>
          <w:rFonts w:ascii="Times New Roman" w:hAnsi="Times New Roman" w:cs="Times New Roman"/>
        </w:rPr>
        <w:t xml:space="preserve"> křemenných zrn</w:t>
      </w:r>
    </w:p>
    <w:p w:rsidR="004E10D9" w:rsidRPr="00F72BEA" w:rsidRDefault="004E10D9" w:rsidP="004E10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Složení skloviny je dominováno SiO</w:t>
      </w:r>
      <w:r w:rsidRPr="004E10D9">
        <w:rPr>
          <w:rFonts w:ascii="Times New Roman" w:hAnsi="Times New Roman" w:cs="Times New Roman"/>
          <w:vertAlign w:val="subscript"/>
        </w:rPr>
        <w:t>2</w:t>
      </w:r>
    </w:p>
    <w:p w:rsidR="00F72BEA" w:rsidRDefault="00F72BEA" w:rsidP="004E10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F72BEA">
        <w:rPr>
          <w:rFonts w:ascii="Times New Roman" w:hAnsi="Times New Roman" w:cs="Times New Roman"/>
        </w:rPr>
        <w:t>Zmeškalová</w:t>
      </w:r>
      <w:r w:rsidR="00A3452B">
        <w:rPr>
          <w:rFonts w:ascii="Times New Roman" w:hAnsi="Times New Roman" w:cs="Times New Roman"/>
        </w:rPr>
        <w:t xml:space="preserve"> (2010</w:t>
      </w:r>
      <w:r>
        <w:rPr>
          <w:rFonts w:ascii="Times New Roman" w:hAnsi="Times New Roman" w:cs="Times New Roman"/>
        </w:rPr>
        <w:t>) se zabývala struskami z přímé i nepřímé výroby železa, při srovnání sklovité hmoty z Kadova a její prací je třeba uvádět, s jakými jejími struskami je diskutováno</w:t>
      </w:r>
    </w:p>
    <w:p w:rsidR="00B8655D" w:rsidRDefault="00B8655D" w:rsidP="00B86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43: těžily, právě…</w:t>
      </w:r>
    </w:p>
    <w:p w:rsidR="00B8655D" w:rsidRDefault="00B8655D" w:rsidP="00B86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44: …v dnešních vysokých pecí…</w:t>
      </w:r>
    </w:p>
    <w:p w:rsidR="00B8655D" w:rsidRDefault="00B8655D" w:rsidP="00B86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46: v prvních historických pecí…</w:t>
      </w:r>
    </w:p>
    <w:p w:rsidR="00F22D67" w:rsidRPr="00F22D67" w:rsidRDefault="00F22D67" w:rsidP="00F22D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F22D67">
        <w:rPr>
          <w:rFonts w:ascii="Times New Roman" w:hAnsi="Times New Roman" w:cs="Times New Roman"/>
        </w:rPr>
        <w:t>převzato z</w:t>
      </w:r>
      <w:r>
        <w:rPr>
          <w:rFonts w:ascii="Times New Roman" w:hAnsi="Times New Roman" w:cs="Times New Roman"/>
        </w:rPr>
        <w:t> Grubeša, nikoliv Grubeše</w:t>
      </w:r>
      <w:r w:rsidRPr="00F22D67">
        <w:rPr>
          <w:rFonts w:ascii="Times New Roman" w:hAnsi="Times New Roman" w:cs="Times New Roman"/>
        </w:rPr>
        <w:t xml:space="preserve"> </w:t>
      </w:r>
    </w:p>
    <w:p w:rsidR="00724264" w:rsidRDefault="00724264" w:rsidP="00B86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47 srovnatelné (konec věty bez tečky)</w:t>
      </w:r>
    </w:p>
    <w:p w:rsidR="00724264" w:rsidRPr="00724264" w:rsidRDefault="00724264" w:rsidP="007242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…což by mohlo </w:t>
      </w:r>
      <w:r w:rsidRPr="00724264">
        <w:rPr>
          <w:rFonts w:ascii="Times New Roman" w:hAnsi="Times New Roman" w:cs="Times New Roman"/>
          <w:u w:val="single"/>
        </w:rPr>
        <w:t>naznačovat na</w:t>
      </w:r>
      <w:r>
        <w:rPr>
          <w:rFonts w:ascii="Times New Roman" w:hAnsi="Times New Roman" w:cs="Times New Roman"/>
        </w:rPr>
        <w:t xml:space="preserve"> nadměrné používání křemene…</w:t>
      </w:r>
    </w:p>
    <w:p w:rsidR="00C55E79" w:rsidRPr="00C55E79" w:rsidRDefault="00C55E79" w:rsidP="00C55E79">
      <w:pPr>
        <w:ind w:left="360"/>
        <w:rPr>
          <w:rFonts w:ascii="Times New Roman" w:hAnsi="Times New Roman" w:cs="Times New Roman"/>
        </w:rPr>
      </w:pPr>
    </w:p>
    <w:p w:rsidR="00B954A9" w:rsidRPr="006D57E2" w:rsidRDefault="00B954A9" w:rsidP="006D57E2">
      <w:pPr>
        <w:rPr>
          <w:rFonts w:ascii="Times New Roman" w:hAnsi="Times New Roman" w:cs="Times New Roman"/>
        </w:rPr>
      </w:pPr>
    </w:p>
    <w:p w:rsidR="00F85B20" w:rsidRDefault="00F85B20" w:rsidP="005B6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Literatura:</w:t>
      </w:r>
    </w:p>
    <w:p w:rsidR="00F85B20" w:rsidRDefault="00F85B20" w:rsidP="005B6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7: citována práce Synek 1993, chybí v</w:t>
      </w:r>
      <w:r w:rsidR="00373F3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literatuře</w:t>
      </w:r>
    </w:p>
    <w:p w:rsidR="00F85B20" w:rsidRPr="00373F32" w:rsidRDefault="00F85B20" w:rsidP="00373F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373F32">
        <w:rPr>
          <w:rFonts w:ascii="Times New Roman" w:hAnsi="Times New Roman" w:cs="Times New Roman"/>
        </w:rPr>
        <w:t xml:space="preserve">Svoboda et al. 1964 </w:t>
      </w:r>
      <w:r w:rsidR="00195F0E" w:rsidRPr="00373F32">
        <w:rPr>
          <w:rFonts w:ascii="Times New Roman" w:hAnsi="Times New Roman" w:cs="Times New Roman"/>
        </w:rPr>
        <w:t>je</w:t>
      </w:r>
      <w:r w:rsidRPr="00373F32">
        <w:rPr>
          <w:rFonts w:ascii="Times New Roman" w:hAnsi="Times New Roman" w:cs="Times New Roman"/>
        </w:rPr>
        <w:t xml:space="preserve"> v</w:t>
      </w:r>
      <w:r w:rsidR="00195F0E" w:rsidRPr="00373F32">
        <w:rPr>
          <w:rFonts w:ascii="Times New Roman" w:hAnsi="Times New Roman" w:cs="Times New Roman"/>
        </w:rPr>
        <w:t> </w:t>
      </w:r>
      <w:r w:rsidRPr="00373F32">
        <w:rPr>
          <w:rFonts w:ascii="Times New Roman" w:hAnsi="Times New Roman" w:cs="Times New Roman"/>
        </w:rPr>
        <w:t>literatuře</w:t>
      </w:r>
      <w:r w:rsidR="00195F0E" w:rsidRPr="00373F32">
        <w:rPr>
          <w:rFonts w:ascii="Times New Roman" w:hAnsi="Times New Roman" w:cs="Times New Roman"/>
        </w:rPr>
        <w:t xml:space="preserve"> jako Svoboda 1964</w:t>
      </w:r>
      <w:r w:rsidR="00806297" w:rsidRPr="00373F32">
        <w:rPr>
          <w:rFonts w:ascii="Times New Roman" w:hAnsi="Times New Roman" w:cs="Times New Roman"/>
        </w:rPr>
        <w:t>; mimochodem, proč není využita práce Mísaře 1983, Geologie ČSSR</w:t>
      </w:r>
      <w:r w:rsidR="00423F6E">
        <w:rPr>
          <w:rFonts w:ascii="Times New Roman" w:hAnsi="Times New Roman" w:cs="Times New Roman"/>
        </w:rPr>
        <w:t xml:space="preserve"> I či Chába et al. 2008</w:t>
      </w:r>
      <w:r w:rsidR="00806297" w:rsidRPr="00373F32">
        <w:rPr>
          <w:rFonts w:ascii="Times New Roman" w:hAnsi="Times New Roman" w:cs="Times New Roman"/>
        </w:rPr>
        <w:t>?</w:t>
      </w:r>
    </w:p>
    <w:p w:rsidR="00F85B20" w:rsidRDefault="00F85B20" w:rsidP="00373F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373F32">
        <w:rPr>
          <w:rFonts w:ascii="Times New Roman" w:hAnsi="Times New Roman" w:cs="Times New Roman"/>
        </w:rPr>
        <w:t>Pitra and Giraud 1996</w:t>
      </w:r>
    </w:p>
    <w:p w:rsidR="00BB206F" w:rsidRDefault="00BB206F" w:rsidP="00BB206F">
      <w:pPr>
        <w:rPr>
          <w:rFonts w:ascii="Times New Roman" w:hAnsi="Times New Roman" w:cs="Times New Roman"/>
        </w:rPr>
      </w:pPr>
      <w:r w:rsidRPr="00BB206F">
        <w:rPr>
          <w:rFonts w:ascii="Times New Roman" w:hAnsi="Times New Roman" w:cs="Times New Roman"/>
        </w:rPr>
        <w:t>Str. 42</w:t>
      </w:r>
      <w:r>
        <w:rPr>
          <w:rFonts w:ascii="Times New Roman" w:hAnsi="Times New Roman" w:cs="Times New Roman"/>
        </w:rPr>
        <w:t>: práce Zmeškalová 2009 není v seznamu literatury</w:t>
      </w:r>
    </w:p>
    <w:p w:rsidR="00F22D67" w:rsidRDefault="00F22D67" w:rsidP="00BB20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43: práce Zmeškalová 2008 není v seznamu literatury</w:t>
      </w:r>
    </w:p>
    <w:p w:rsidR="00F22D67" w:rsidRPr="00BB206F" w:rsidRDefault="00F22D67" w:rsidP="00BB20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45: práce Zmeškalová et al. 2009 není v seznamu literatury</w:t>
      </w:r>
    </w:p>
    <w:p w:rsidR="00FD0AAA" w:rsidRPr="00FD0AAA" w:rsidRDefault="00FD0AAA" w:rsidP="00FD0A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Str. 48: práce Chen et al. 2018 není online, ale v Journal of Cultural Heritage 30, 45-50.</w:t>
      </w:r>
    </w:p>
    <w:p w:rsidR="00373F32" w:rsidRPr="00373F32" w:rsidRDefault="00373F32" w:rsidP="005B6C35">
      <w:pPr>
        <w:rPr>
          <w:rFonts w:ascii="Times New Roman" w:hAnsi="Times New Roman" w:cs="Times New Roman"/>
        </w:rPr>
      </w:pPr>
      <w:r w:rsidRPr="00373F32">
        <w:rPr>
          <w:rFonts w:ascii="Times New Roman" w:hAnsi="Times New Roman" w:cs="Times New Roman"/>
        </w:rPr>
        <w:t xml:space="preserve">Str. 50: </w:t>
      </w:r>
      <w:r>
        <w:rPr>
          <w:rFonts w:ascii="Times New Roman" w:hAnsi="Times New Roman" w:cs="Times New Roman"/>
        </w:rPr>
        <w:t>při citování internetových stránek je třeba</w:t>
      </w:r>
      <w:r w:rsidR="00316AC4">
        <w:rPr>
          <w:rFonts w:ascii="Times New Roman" w:hAnsi="Times New Roman" w:cs="Times New Roman"/>
        </w:rPr>
        <w:t>, pokud možno,</w:t>
      </w:r>
      <w:r>
        <w:rPr>
          <w:rFonts w:ascii="Times New Roman" w:hAnsi="Times New Roman" w:cs="Times New Roman"/>
        </w:rPr>
        <w:t xml:space="preserve"> uvést jejich autora a datum otevření stránky</w:t>
      </w:r>
    </w:p>
    <w:p w:rsidR="00724264" w:rsidRDefault="00724264" w:rsidP="005B6C35">
      <w:pPr>
        <w:rPr>
          <w:rFonts w:ascii="Times New Roman" w:hAnsi="Times New Roman" w:cs="Times New Roman"/>
        </w:rPr>
      </w:pPr>
    </w:p>
    <w:p w:rsidR="005B6C35" w:rsidRDefault="005B6C35" w:rsidP="005B6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Dotazy</w:t>
      </w:r>
      <w:r w:rsidR="00724264">
        <w:rPr>
          <w:rFonts w:ascii="Times New Roman" w:hAnsi="Times New Roman" w:cs="Times New Roman"/>
        </w:rPr>
        <w:t xml:space="preserve"> k obhajobě</w:t>
      </w:r>
      <w:r>
        <w:rPr>
          <w:rFonts w:ascii="Times New Roman" w:hAnsi="Times New Roman" w:cs="Times New Roman"/>
        </w:rPr>
        <w:t>:</w:t>
      </w:r>
    </w:p>
    <w:p w:rsidR="00E04081" w:rsidRDefault="00E04081" w:rsidP="005B6C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DA288E">
        <w:rPr>
          <w:rFonts w:ascii="Times New Roman" w:hAnsi="Times New Roman" w:cs="Times New Roman"/>
        </w:rPr>
        <w:t>ze rozlišit</w:t>
      </w:r>
      <w:r>
        <w:rPr>
          <w:rFonts w:ascii="Times New Roman" w:hAnsi="Times New Roman" w:cs="Times New Roman"/>
        </w:rPr>
        <w:t xml:space="preserve"> strusky z</w:t>
      </w:r>
      <w:r w:rsidR="00DA288E">
        <w:rPr>
          <w:rFonts w:ascii="Times New Roman" w:hAnsi="Times New Roman" w:cs="Times New Roman"/>
        </w:rPr>
        <w:t xml:space="preserve"> hutnění</w:t>
      </w:r>
      <w:r>
        <w:rPr>
          <w:rFonts w:ascii="Times New Roman" w:hAnsi="Times New Roman" w:cs="Times New Roman"/>
        </w:rPr>
        <w:t xml:space="preserve"> pelosideritů </w:t>
      </w:r>
      <w:r w:rsidR="00DA288E">
        <w:rPr>
          <w:rFonts w:ascii="Times New Roman" w:hAnsi="Times New Roman" w:cs="Times New Roman"/>
        </w:rPr>
        <w:t>a hematit-magnetitových rud</w:t>
      </w:r>
      <w:r w:rsidR="004B6CD8">
        <w:rPr>
          <w:rFonts w:ascii="Times New Roman" w:hAnsi="Times New Roman" w:cs="Times New Roman"/>
        </w:rPr>
        <w:t xml:space="preserve"> v dřevouhelných vysokých pecích</w:t>
      </w:r>
      <w:r>
        <w:rPr>
          <w:rFonts w:ascii="Times New Roman" w:hAnsi="Times New Roman" w:cs="Times New Roman"/>
        </w:rPr>
        <w:t xml:space="preserve">? </w:t>
      </w:r>
    </w:p>
    <w:p w:rsidR="00413CA7" w:rsidRPr="005B6C35" w:rsidRDefault="00413CA7" w:rsidP="005B6C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 bylo příčinou konce využívání kadovské vysoké pece?</w:t>
      </w:r>
    </w:p>
    <w:p w:rsidR="005B6C35" w:rsidRPr="005B6C35" w:rsidRDefault="005B6C35" w:rsidP="005B6C35">
      <w:pPr>
        <w:rPr>
          <w:rFonts w:ascii="Times New Roman" w:hAnsi="Times New Roman" w:cs="Times New Roman"/>
        </w:rPr>
      </w:pPr>
    </w:p>
    <w:sectPr w:rsidR="005B6C35" w:rsidRPr="005B6C3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C210F"/>
    <w:multiLevelType w:val="hybridMultilevel"/>
    <w:tmpl w:val="C7AEED50"/>
    <w:lvl w:ilvl="0" w:tplc="45AC24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004C28"/>
    <w:multiLevelType w:val="hybridMultilevel"/>
    <w:tmpl w:val="8B8C0B8C"/>
    <w:lvl w:ilvl="0" w:tplc="06C61D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5305ED"/>
    <w:multiLevelType w:val="hybridMultilevel"/>
    <w:tmpl w:val="735CF10C"/>
    <w:lvl w:ilvl="0" w:tplc="A6F81F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913"/>
    <w:rsid w:val="000404B3"/>
    <w:rsid w:val="000A17EE"/>
    <w:rsid w:val="00127956"/>
    <w:rsid w:val="00195F0E"/>
    <w:rsid w:val="001C534D"/>
    <w:rsid w:val="001D56E7"/>
    <w:rsid w:val="00207F27"/>
    <w:rsid w:val="00224F0D"/>
    <w:rsid w:val="0023169B"/>
    <w:rsid w:val="002441C7"/>
    <w:rsid w:val="002464F2"/>
    <w:rsid w:val="002A335C"/>
    <w:rsid w:val="002B4AFA"/>
    <w:rsid w:val="002D752F"/>
    <w:rsid w:val="002E7060"/>
    <w:rsid w:val="00316AC4"/>
    <w:rsid w:val="00337F64"/>
    <w:rsid w:val="00361EC8"/>
    <w:rsid w:val="00373F32"/>
    <w:rsid w:val="00384827"/>
    <w:rsid w:val="00386436"/>
    <w:rsid w:val="003E1D46"/>
    <w:rsid w:val="00407913"/>
    <w:rsid w:val="004138AE"/>
    <w:rsid w:val="00413CA7"/>
    <w:rsid w:val="00422D13"/>
    <w:rsid w:val="00423F6E"/>
    <w:rsid w:val="00427D0F"/>
    <w:rsid w:val="00466A98"/>
    <w:rsid w:val="004A5411"/>
    <w:rsid w:val="004B41A3"/>
    <w:rsid w:val="004B643E"/>
    <w:rsid w:val="004B6CD8"/>
    <w:rsid w:val="004E10D9"/>
    <w:rsid w:val="00555F09"/>
    <w:rsid w:val="005B6C35"/>
    <w:rsid w:val="005C2C7C"/>
    <w:rsid w:val="006864FF"/>
    <w:rsid w:val="006C0E9A"/>
    <w:rsid w:val="006D38A2"/>
    <w:rsid w:val="006D566F"/>
    <w:rsid w:val="006D57E2"/>
    <w:rsid w:val="006D5EDB"/>
    <w:rsid w:val="00724264"/>
    <w:rsid w:val="00773238"/>
    <w:rsid w:val="007C2576"/>
    <w:rsid w:val="007E72F5"/>
    <w:rsid w:val="00806297"/>
    <w:rsid w:val="00830B0B"/>
    <w:rsid w:val="00871E3E"/>
    <w:rsid w:val="00891352"/>
    <w:rsid w:val="008A5E67"/>
    <w:rsid w:val="008B65FD"/>
    <w:rsid w:val="00933424"/>
    <w:rsid w:val="00992372"/>
    <w:rsid w:val="009A7A11"/>
    <w:rsid w:val="00A3452B"/>
    <w:rsid w:val="00A63DBD"/>
    <w:rsid w:val="00A9271B"/>
    <w:rsid w:val="00AC6FA2"/>
    <w:rsid w:val="00B231D9"/>
    <w:rsid w:val="00B427AA"/>
    <w:rsid w:val="00B8655D"/>
    <w:rsid w:val="00B954A9"/>
    <w:rsid w:val="00BB206F"/>
    <w:rsid w:val="00BC6E7C"/>
    <w:rsid w:val="00BD0527"/>
    <w:rsid w:val="00C07C0A"/>
    <w:rsid w:val="00C305D8"/>
    <w:rsid w:val="00C55E79"/>
    <w:rsid w:val="00C82DA2"/>
    <w:rsid w:val="00CB7861"/>
    <w:rsid w:val="00D01595"/>
    <w:rsid w:val="00D459BA"/>
    <w:rsid w:val="00DA288E"/>
    <w:rsid w:val="00E04081"/>
    <w:rsid w:val="00F22D67"/>
    <w:rsid w:val="00F71329"/>
    <w:rsid w:val="00F72BEA"/>
    <w:rsid w:val="00F85B20"/>
    <w:rsid w:val="00F964C2"/>
    <w:rsid w:val="00FC0090"/>
    <w:rsid w:val="00FD0AAA"/>
    <w:rsid w:val="00FE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D9C405-43B8-41A4-A024-DD02DE995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1256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Petra Čtvrtlíková</cp:lastModifiedBy>
  <cp:revision>2</cp:revision>
  <dcterms:created xsi:type="dcterms:W3CDTF">2021-06-18T05:52:00Z</dcterms:created>
  <dcterms:modified xsi:type="dcterms:W3CDTF">2021-06-18T05:52:00Z</dcterms:modified>
</cp:coreProperties>
</file>