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3061D3" w14:textId="71C3F14B" w:rsidR="004F1850" w:rsidRPr="001548DB" w:rsidRDefault="004F1850">
      <w:pPr>
        <w:jc w:val="center"/>
        <w:rPr>
          <w:rFonts w:ascii="Book Antiqua" w:hAnsi="Book Antiqua"/>
          <w:snapToGrid/>
          <w:sz w:val="48"/>
          <w:szCs w:val="48"/>
        </w:rPr>
      </w:pPr>
      <w:bookmarkStart w:id="0" w:name="_GoBack"/>
      <w:bookmarkEnd w:id="0"/>
      <w:r w:rsidRPr="001548DB">
        <w:rPr>
          <w:rFonts w:ascii="Book Antiqua" w:hAnsi="Book Antiqua"/>
          <w:sz w:val="48"/>
          <w:szCs w:val="48"/>
        </w:rPr>
        <w:t xml:space="preserve">Posudek </w:t>
      </w:r>
      <w:r w:rsidR="007325AD">
        <w:rPr>
          <w:rFonts w:ascii="Book Antiqua" w:hAnsi="Book Antiqua"/>
          <w:sz w:val="48"/>
          <w:szCs w:val="48"/>
        </w:rPr>
        <w:t>vedoucího</w:t>
      </w:r>
      <w:r w:rsidRPr="001548DB">
        <w:rPr>
          <w:rFonts w:ascii="Book Antiqua" w:hAnsi="Book Antiqua"/>
          <w:sz w:val="48"/>
          <w:szCs w:val="48"/>
        </w:rPr>
        <w:t xml:space="preserve"> </w:t>
      </w:r>
      <w:r w:rsidR="00B94D09">
        <w:rPr>
          <w:rFonts w:ascii="Book Antiqua" w:hAnsi="Book Antiqua"/>
          <w:sz w:val="48"/>
          <w:szCs w:val="48"/>
        </w:rPr>
        <w:t>diplomové</w:t>
      </w:r>
      <w:r w:rsidRPr="001548DB">
        <w:rPr>
          <w:rFonts w:ascii="Book Antiqua" w:hAnsi="Book Antiqua"/>
          <w:sz w:val="48"/>
          <w:szCs w:val="48"/>
        </w:rPr>
        <w:t xml:space="preserve"> práce</w:t>
      </w:r>
    </w:p>
    <w:p w14:paraId="7E25C632" w14:textId="77777777" w:rsidR="004F1850" w:rsidRPr="001548DB" w:rsidRDefault="004F1850">
      <w:pPr>
        <w:rPr>
          <w:rFonts w:ascii="Book Antiqua" w:hAnsi="Book Antiqua"/>
          <w:sz w:val="56"/>
        </w:rPr>
      </w:pPr>
    </w:p>
    <w:p w14:paraId="0A3177C2" w14:textId="77777777" w:rsidR="004F1850" w:rsidRPr="001548DB" w:rsidRDefault="004F1850">
      <w:pPr>
        <w:rPr>
          <w:rFonts w:ascii="Book Antiqua" w:hAnsi="Book Antiqua"/>
          <w:sz w:val="28"/>
        </w:rPr>
      </w:pPr>
      <w:r w:rsidRPr="001548DB">
        <w:rPr>
          <w:rFonts w:ascii="Book Antiqua" w:hAnsi="Book Antiqua"/>
          <w:sz w:val="28"/>
        </w:rPr>
        <w:t xml:space="preserve">Vysoká škola: </w:t>
      </w:r>
      <w:r w:rsidRPr="001548DB">
        <w:rPr>
          <w:rFonts w:ascii="Book Antiqua" w:hAnsi="Book Antiqua"/>
          <w:sz w:val="28"/>
        </w:rPr>
        <w:tab/>
        <w:t>Univerzita Palackého v Olomouci</w:t>
      </w:r>
    </w:p>
    <w:p w14:paraId="26CC103D" w14:textId="77777777" w:rsidR="004F1850" w:rsidRPr="001548DB" w:rsidRDefault="004F1850">
      <w:pPr>
        <w:rPr>
          <w:rFonts w:ascii="Book Antiqua" w:hAnsi="Book Antiqua"/>
          <w:sz w:val="28"/>
        </w:rPr>
      </w:pPr>
      <w:r w:rsidRPr="001548DB">
        <w:rPr>
          <w:rFonts w:ascii="Book Antiqua" w:hAnsi="Book Antiqua"/>
          <w:sz w:val="28"/>
        </w:rPr>
        <w:t xml:space="preserve">Fakulta: </w:t>
      </w:r>
      <w:r w:rsidRPr="001548DB">
        <w:rPr>
          <w:rFonts w:ascii="Book Antiqua" w:hAnsi="Book Antiqua"/>
          <w:sz w:val="28"/>
        </w:rPr>
        <w:tab/>
      </w:r>
      <w:r w:rsidRPr="001548DB">
        <w:rPr>
          <w:rFonts w:ascii="Book Antiqua" w:hAnsi="Book Antiqua"/>
          <w:sz w:val="28"/>
        </w:rPr>
        <w:tab/>
        <w:t>Právnická</w:t>
      </w:r>
    </w:p>
    <w:p w14:paraId="7D97C7ED" w14:textId="77777777" w:rsidR="004F1850" w:rsidRPr="001548DB" w:rsidRDefault="004F1850">
      <w:pPr>
        <w:rPr>
          <w:rFonts w:ascii="Book Antiqua" w:hAnsi="Book Antiqua"/>
          <w:sz w:val="28"/>
        </w:rPr>
      </w:pPr>
      <w:r w:rsidRPr="001548DB">
        <w:rPr>
          <w:rFonts w:ascii="Book Antiqua" w:hAnsi="Book Antiqua"/>
          <w:sz w:val="28"/>
        </w:rPr>
        <w:t>Katedra:</w:t>
      </w:r>
      <w:r w:rsidRPr="001548DB">
        <w:rPr>
          <w:rFonts w:ascii="Book Antiqua" w:hAnsi="Book Antiqua"/>
          <w:sz w:val="28"/>
        </w:rPr>
        <w:tab/>
      </w:r>
      <w:r w:rsidRPr="001548DB">
        <w:rPr>
          <w:rFonts w:ascii="Book Antiqua" w:hAnsi="Book Antiqua"/>
          <w:sz w:val="28"/>
        </w:rPr>
        <w:tab/>
      </w:r>
      <w:r w:rsidR="00094481">
        <w:rPr>
          <w:rFonts w:ascii="Book Antiqua" w:hAnsi="Book Antiqua"/>
          <w:sz w:val="28"/>
        </w:rPr>
        <w:t>správního práva a fi</w:t>
      </w:r>
      <w:r w:rsidR="001548DB">
        <w:rPr>
          <w:rFonts w:ascii="Book Antiqua" w:hAnsi="Book Antiqua"/>
          <w:sz w:val="28"/>
        </w:rPr>
        <w:t>nančního práva</w:t>
      </w:r>
    </w:p>
    <w:p w14:paraId="42DDD226" w14:textId="77777777" w:rsidR="004F1850" w:rsidRPr="001548DB" w:rsidRDefault="001548DB">
      <w:pPr>
        <w:rPr>
          <w:rFonts w:ascii="Book Antiqua" w:hAnsi="Book Antiqua"/>
          <w:sz w:val="28"/>
        </w:rPr>
      </w:pPr>
      <w:r>
        <w:rPr>
          <w:rFonts w:ascii="Book Antiqua" w:hAnsi="Book Antiqua"/>
          <w:sz w:val="28"/>
        </w:rPr>
        <w:t>Obor:</w:t>
      </w:r>
      <w:r>
        <w:rPr>
          <w:rFonts w:ascii="Book Antiqua" w:hAnsi="Book Antiqua"/>
          <w:sz w:val="28"/>
        </w:rPr>
        <w:tab/>
      </w:r>
      <w:r>
        <w:rPr>
          <w:rFonts w:ascii="Book Antiqua" w:hAnsi="Book Antiqua"/>
          <w:sz w:val="28"/>
        </w:rPr>
        <w:tab/>
      </w:r>
      <w:r w:rsidR="00E22D49" w:rsidRPr="001548DB">
        <w:rPr>
          <w:rFonts w:ascii="Book Antiqua" w:hAnsi="Book Antiqua"/>
          <w:sz w:val="28"/>
        </w:rPr>
        <w:t>právo a právní věda</w:t>
      </w:r>
    </w:p>
    <w:p w14:paraId="52D3C9CE" w14:textId="77777777" w:rsidR="004F1850" w:rsidRPr="001548DB" w:rsidRDefault="004F1850">
      <w:pPr>
        <w:spacing w:line="360" w:lineRule="auto"/>
        <w:rPr>
          <w:rFonts w:ascii="Book Antiqua" w:hAnsi="Book Antiqua"/>
          <w:sz w:val="28"/>
        </w:rPr>
      </w:pPr>
    </w:p>
    <w:p w14:paraId="21F1C10D" w14:textId="16D6FA21" w:rsidR="004F1850" w:rsidRPr="00344C06" w:rsidRDefault="004F1850">
      <w:pPr>
        <w:rPr>
          <w:rFonts w:ascii="Book Antiqua" w:hAnsi="Book Antiqua"/>
          <w:b/>
          <w:bCs/>
          <w:sz w:val="28"/>
        </w:rPr>
      </w:pPr>
      <w:r w:rsidRPr="001548DB">
        <w:rPr>
          <w:rFonts w:ascii="Book Antiqua" w:hAnsi="Book Antiqua"/>
          <w:sz w:val="28"/>
        </w:rPr>
        <w:t>Diplomant:</w:t>
      </w:r>
      <w:r w:rsidR="00B607F2">
        <w:rPr>
          <w:rFonts w:ascii="Book Antiqua" w:hAnsi="Book Antiqua"/>
          <w:sz w:val="28"/>
        </w:rPr>
        <w:t xml:space="preserve"> </w:t>
      </w:r>
      <w:r w:rsidR="00396E6E">
        <w:rPr>
          <w:rFonts w:ascii="Book Antiqua" w:hAnsi="Book Antiqua"/>
          <w:sz w:val="28"/>
        </w:rPr>
        <w:tab/>
      </w:r>
      <w:r w:rsidR="00396E6E">
        <w:rPr>
          <w:rFonts w:ascii="Book Antiqua" w:hAnsi="Book Antiqua"/>
          <w:sz w:val="28"/>
        </w:rPr>
        <w:tab/>
      </w:r>
      <w:r w:rsidR="00396E6E">
        <w:rPr>
          <w:rFonts w:ascii="Book Antiqua" w:hAnsi="Book Antiqua"/>
          <w:sz w:val="28"/>
        </w:rPr>
        <w:tab/>
      </w:r>
      <w:r w:rsidR="007325AD">
        <w:rPr>
          <w:rFonts w:ascii="Book Antiqua" w:hAnsi="Book Antiqua"/>
          <w:b/>
          <w:sz w:val="28"/>
        </w:rPr>
        <w:t>Vendula KÁVOVÁ</w:t>
      </w:r>
    </w:p>
    <w:p w14:paraId="5287C1B3" w14:textId="5BD968D8" w:rsidR="004F1850" w:rsidRPr="007C52DF" w:rsidRDefault="004F1850" w:rsidP="007C52DF">
      <w:pPr>
        <w:pStyle w:val="Default"/>
        <w:ind w:left="3540" w:hanging="3540"/>
      </w:pPr>
      <w:r w:rsidRPr="001548DB">
        <w:rPr>
          <w:rFonts w:ascii="Book Antiqua" w:hAnsi="Book Antiqua"/>
          <w:sz w:val="28"/>
        </w:rPr>
        <w:t>Téma diplomové práce:</w:t>
      </w:r>
      <w:r w:rsidR="00B607F2">
        <w:rPr>
          <w:rFonts w:ascii="Book Antiqua" w:hAnsi="Book Antiqua"/>
          <w:sz w:val="28"/>
        </w:rPr>
        <w:t xml:space="preserve"> </w:t>
      </w:r>
      <w:r w:rsidR="00B043CB">
        <w:rPr>
          <w:rFonts w:ascii="Book Antiqua" w:hAnsi="Book Antiqua"/>
          <w:sz w:val="28"/>
        </w:rPr>
        <w:tab/>
      </w:r>
      <w:r w:rsidR="007325AD">
        <w:rPr>
          <w:b/>
          <w:bCs/>
          <w:sz w:val="30"/>
          <w:szCs w:val="30"/>
        </w:rPr>
        <w:t>Harmonizace daně z přidané hodnoty</w:t>
      </w:r>
    </w:p>
    <w:p w14:paraId="3D1ECFC9" w14:textId="77777777" w:rsidR="006F2849" w:rsidRPr="001548DB" w:rsidRDefault="006F2849" w:rsidP="006F2849">
      <w:pPr>
        <w:ind w:left="3060" w:hanging="3060"/>
        <w:rPr>
          <w:rFonts w:ascii="Book Antiqua" w:hAnsi="Book Antiqua"/>
          <w:sz w:val="28"/>
        </w:rPr>
      </w:pPr>
    </w:p>
    <w:p w14:paraId="6216311A" w14:textId="00F11CC3" w:rsidR="004F1850" w:rsidRPr="001548DB" w:rsidRDefault="004F1850">
      <w:pPr>
        <w:rPr>
          <w:rFonts w:ascii="Book Antiqua" w:hAnsi="Book Antiqua"/>
          <w:sz w:val="28"/>
        </w:rPr>
      </w:pPr>
      <w:r w:rsidRPr="001548DB">
        <w:rPr>
          <w:rFonts w:ascii="Book Antiqua" w:hAnsi="Book Antiqua"/>
          <w:sz w:val="28"/>
        </w:rPr>
        <w:t>Vedoucí diplomové práce:</w:t>
      </w:r>
      <w:r w:rsidR="005D141D">
        <w:rPr>
          <w:rFonts w:ascii="Book Antiqua" w:hAnsi="Book Antiqua"/>
          <w:sz w:val="28"/>
        </w:rPr>
        <w:t xml:space="preserve"> </w:t>
      </w:r>
      <w:r w:rsidR="0000355F">
        <w:rPr>
          <w:rFonts w:ascii="Book Antiqua" w:hAnsi="Book Antiqua"/>
          <w:sz w:val="28"/>
        </w:rPr>
        <w:t>doc. JUDr. Michael Kohajda, Ph.D.</w:t>
      </w:r>
    </w:p>
    <w:p w14:paraId="64035CF4" w14:textId="4653CD91" w:rsidR="004F1850" w:rsidRPr="001548DB" w:rsidRDefault="005D141D">
      <w:pPr>
        <w:rPr>
          <w:rFonts w:ascii="Book Antiqua" w:hAnsi="Book Antiqua"/>
          <w:sz w:val="28"/>
        </w:rPr>
      </w:pPr>
      <w:r>
        <w:rPr>
          <w:rFonts w:ascii="Book Antiqua" w:hAnsi="Book Antiqua"/>
          <w:sz w:val="28"/>
        </w:rPr>
        <w:t>Akademický rok: 201</w:t>
      </w:r>
      <w:r w:rsidR="0000355F">
        <w:rPr>
          <w:rFonts w:ascii="Book Antiqua" w:hAnsi="Book Antiqua"/>
          <w:sz w:val="28"/>
        </w:rPr>
        <w:t>8</w:t>
      </w:r>
      <w:r w:rsidR="004F1850" w:rsidRPr="001548DB">
        <w:rPr>
          <w:rFonts w:ascii="Book Antiqua" w:hAnsi="Book Antiqua"/>
          <w:sz w:val="28"/>
        </w:rPr>
        <w:t>/20</w:t>
      </w:r>
      <w:r w:rsidR="001548DB">
        <w:rPr>
          <w:rFonts w:ascii="Book Antiqua" w:hAnsi="Book Antiqua"/>
          <w:sz w:val="28"/>
        </w:rPr>
        <w:t>1</w:t>
      </w:r>
      <w:r w:rsidR="0000355F">
        <w:rPr>
          <w:rFonts w:ascii="Book Antiqua" w:hAnsi="Book Antiqua"/>
          <w:sz w:val="28"/>
        </w:rPr>
        <w:t>9</w:t>
      </w:r>
    </w:p>
    <w:p w14:paraId="7011E517" w14:textId="77777777" w:rsidR="004F1850" w:rsidRPr="001548DB" w:rsidRDefault="004F1850">
      <w:pPr>
        <w:rPr>
          <w:rFonts w:ascii="Book Antiqua" w:hAnsi="Book Antiqua"/>
          <w:sz w:val="20"/>
        </w:rPr>
      </w:pPr>
      <w:r w:rsidRPr="001548DB">
        <w:rPr>
          <w:rFonts w:ascii="Book Antiqua" w:hAnsi="Book Antiqua"/>
          <w:strike/>
          <w:sz w:val="28"/>
        </w:rPr>
        <w:t>-------------------------------------------------------------------------------------------------</w:t>
      </w:r>
    </w:p>
    <w:p w14:paraId="798E8522" w14:textId="79F6465B" w:rsidR="00EE178B" w:rsidRDefault="00B607F2" w:rsidP="00B607F2">
      <w:pPr>
        <w:spacing w:before="120" w:line="276" w:lineRule="auto"/>
        <w:ind w:firstLine="708"/>
        <w:jc w:val="both"/>
        <w:rPr>
          <w:rFonts w:ascii="Book Antiqua" w:hAnsi="Book Antiqua"/>
        </w:rPr>
      </w:pPr>
      <w:r w:rsidRPr="00B607F2">
        <w:rPr>
          <w:rFonts w:ascii="Book Antiqua" w:hAnsi="Book Antiqua"/>
        </w:rPr>
        <w:t>Diplomant</w:t>
      </w:r>
      <w:r w:rsidR="00396E6E">
        <w:rPr>
          <w:rFonts w:ascii="Book Antiqua" w:hAnsi="Book Antiqua"/>
        </w:rPr>
        <w:t>ka</w:t>
      </w:r>
      <w:r w:rsidRPr="00B607F2">
        <w:rPr>
          <w:rFonts w:ascii="Book Antiqua" w:hAnsi="Book Antiqua"/>
        </w:rPr>
        <w:t xml:space="preserve"> zpracoval svou diplomovou práci na téma „</w:t>
      </w:r>
      <w:r w:rsidR="00396E6E" w:rsidRPr="00396E6E">
        <w:rPr>
          <w:rFonts w:ascii="Book Antiqua" w:hAnsi="Book Antiqua"/>
        </w:rPr>
        <w:t xml:space="preserve">Harmonizace daně </w:t>
      </w:r>
      <w:r w:rsidR="006D136E">
        <w:rPr>
          <w:rFonts w:ascii="Book Antiqua" w:hAnsi="Book Antiqua"/>
        </w:rPr>
        <w:br/>
      </w:r>
      <w:r w:rsidR="00396E6E" w:rsidRPr="00396E6E">
        <w:rPr>
          <w:rFonts w:ascii="Book Antiqua" w:hAnsi="Book Antiqua"/>
        </w:rPr>
        <w:t>z přidané hodnoty</w:t>
      </w:r>
      <w:r w:rsidRPr="00B607F2">
        <w:rPr>
          <w:rFonts w:ascii="Book Antiqua" w:hAnsi="Book Antiqua"/>
        </w:rPr>
        <w:t xml:space="preserve">“, které považuji za téma </w:t>
      </w:r>
      <w:r w:rsidR="00894CAC">
        <w:rPr>
          <w:rFonts w:ascii="Book Antiqua" w:hAnsi="Book Antiqua"/>
        </w:rPr>
        <w:t>prakticky orientované</w:t>
      </w:r>
      <w:r w:rsidR="00D52322">
        <w:rPr>
          <w:rFonts w:ascii="Book Antiqua" w:hAnsi="Book Antiqua"/>
        </w:rPr>
        <w:t>.</w:t>
      </w:r>
      <w:r w:rsidR="00B91EC2">
        <w:rPr>
          <w:rFonts w:ascii="Book Antiqua" w:hAnsi="Book Antiqua"/>
        </w:rPr>
        <w:t xml:space="preserve"> </w:t>
      </w:r>
      <w:r w:rsidR="00543267">
        <w:rPr>
          <w:rFonts w:ascii="Book Antiqua" w:hAnsi="Book Antiqua"/>
        </w:rPr>
        <w:t xml:space="preserve">Problematika </w:t>
      </w:r>
      <w:r w:rsidR="00651B37">
        <w:rPr>
          <w:rFonts w:ascii="Book Antiqua" w:hAnsi="Book Antiqua"/>
        </w:rPr>
        <w:t>daňového</w:t>
      </w:r>
      <w:r w:rsidR="00894CAC">
        <w:rPr>
          <w:rFonts w:ascii="Book Antiqua" w:hAnsi="Book Antiqua"/>
        </w:rPr>
        <w:t xml:space="preserve"> </w:t>
      </w:r>
      <w:r w:rsidR="00543267">
        <w:rPr>
          <w:rFonts w:ascii="Book Antiqua" w:hAnsi="Book Antiqua"/>
        </w:rPr>
        <w:t>práva</w:t>
      </w:r>
      <w:r w:rsidR="00651B37">
        <w:rPr>
          <w:rFonts w:ascii="Book Antiqua" w:hAnsi="Book Antiqua"/>
        </w:rPr>
        <w:t xml:space="preserve"> se zaměřením na daň z přidané hodnoty</w:t>
      </w:r>
      <w:r w:rsidR="00B91EC2">
        <w:rPr>
          <w:rFonts w:ascii="Book Antiqua" w:hAnsi="Book Antiqua"/>
        </w:rPr>
        <w:t xml:space="preserve"> </w:t>
      </w:r>
      <w:r w:rsidR="00543267">
        <w:rPr>
          <w:rFonts w:ascii="Book Antiqua" w:hAnsi="Book Antiqua"/>
        </w:rPr>
        <w:t xml:space="preserve">je tradiční součástí finančního práva, z tohoto důvodu jsou na </w:t>
      </w:r>
      <w:r w:rsidR="00B91EC2">
        <w:rPr>
          <w:rFonts w:ascii="Book Antiqua" w:hAnsi="Book Antiqua"/>
        </w:rPr>
        <w:t xml:space="preserve">obdobná </w:t>
      </w:r>
      <w:r w:rsidR="00543267">
        <w:rPr>
          <w:rFonts w:ascii="Book Antiqua" w:hAnsi="Book Antiqua"/>
        </w:rPr>
        <w:t xml:space="preserve">témata z této oblasti absolventské práce psány </w:t>
      </w:r>
      <w:r w:rsidR="00894CAC">
        <w:rPr>
          <w:rFonts w:ascii="Book Antiqua" w:hAnsi="Book Antiqua"/>
        </w:rPr>
        <w:t>relativně</w:t>
      </w:r>
      <w:r w:rsidR="00543267">
        <w:rPr>
          <w:rFonts w:ascii="Book Antiqua" w:hAnsi="Book Antiqua"/>
        </w:rPr>
        <w:t xml:space="preserve"> často</w:t>
      </w:r>
      <w:r w:rsidR="008E0B10">
        <w:rPr>
          <w:rFonts w:ascii="Book Antiqua" w:hAnsi="Book Antiqua"/>
        </w:rPr>
        <w:t xml:space="preserve">. </w:t>
      </w:r>
      <w:r w:rsidR="00543267">
        <w:rPr>
          <w:rFonts w:ascii="Book Antiqua" w:hAnsi="Book Antiqua"/>
        </w:rPr>
        <w:t>I tak však v</w:t>
      </w:r>
      <w:r w:rsidR="00D52322">
        <w:rPr>
          <w:rFonts w:ascii="Book Antiqua" w:hAnsi="Book Antiqua"/>
        </w:rPr>
        <w:t>ýběr tohoto tématu</w:t>
      </w:r>
      <w:r w:rsidR="00543267">
        <w:rPr>
          <w:rFonts w:ascii="Book Antiqua" w:hAnsi="Book Antiqua"/>
        </w:rPr>
        <w:t xml:space="preserve"> </w:t>
      </w:r>
      <w:r w:rsidR="00D52322">
        <w:rPr>
          <w:rFonts w:ascii="Book Antiqua" w:hAnsi="Book Antiqua"/>
        </w:rPr>
        <w:t>hodnotím jako vhodný</w:t>
      </w:r>
      <w:r w:rsidR="00543267">
        <w:rPr>
          <w:rFonts w:ascii="Book Antiqua" w:hAnsi="Book Antiqua"/>
        </w:rPr>
        <w:t xml:space="preserve"> pro zpracování </w:t>
      </w:r>
      <w:r w:rsidR="00C355BF">
        <w:rPr>
          <w:rFonts w:ascii="Book Antiqua" w:hAnsi="Book Antiqua"/>
        </w:rPr>
        <w:t>do podoby</w:t>
      </w:r>
      <w:r w:rsidR="00AE1F97">
        <w:rPr>
          <w:rFonts w:ascii="Book Antiqua" w:hAnsi="Book Antiqua"/>
        </w:rPr>
        <w:t xml:space="preserve"> </w:t>
      </w:r>
      <w:r w:rsidR="00543267">
        <w:rPr>
          <w:rFonts w:ascii="Book Antiqua" w:hAnsi="Book Antiqua"/>
        </w:rPr>
        <w:t xml:space="preserve">diplomové práce a potencionálně </w:t>
      </w:r>
      <w:r w:rsidR="00D52322">
        <w:rPr>
          <w:rFonts w:ascii="Book Antiqua" w:hAnsi="Book Antiqua"/>
        </w:rPr>
        <w:t>přínosný</w:t>
      </w:r>
      <w:r w:rsidR="00543267">
        <w:rPr>
          <w:rFonts w:ascii="Book Antiqua" w:hAnsi="Book Antiqua"/>
        </w:rPr>
        <w:t xml:space="preserve"> </w:t>
      </w:r>
      <w:r w:rsidR="00D52322">
        <w:rPr>
          <w:rFonts w:ascii="Book Antiqua" w:hAnsi="Book Antiqua"/>
        </w:rPr>
        <w:t>z odborného hlediska</w:t>
      </w:r>
      <w:r w:rsidR="00B91EC2">
        <w:rPr>
          <w:rFonts w:ascii="Book Antiqua" w:hAnsi="Book Antiqua"/>
        </w:rPr>
        <w:t xml:space="preserve">, a to </w:t>
      </w:r>
      <w:r w:rsidR="000C3E43">
        <w:rPr>
          <w:rFonts w:ascii="Book Antiqua" w:hAnsi="Book Antiqua"/>
        </w:rPr>
        <w:t xml:space="preserve">právě </w:t>
      </w:r>
      <w:r w:rsidR="00B91EC2">
        <w:rPr>
          <w:rFonts w:ascii="Book Antiqua" w:hAnsi="Book Antiqua"/>
        </w:rPr>
        <w:t xml:space="preserve">zejména s ohledem na </w:t>
      </w:r>
      <w:r w:rsidR="00651B37">
        <w:rPr>
          <w:rFonts w:ascii="Book Antiqua" w:hAnsi="Book Antiqua"/>
        </w:rPr>
        <w:t xml:space="preserve">neustávající a překotný vývoj </w:t>
      </w:r>
      <w:r w:rsidR="006245D6">
        <w:rPr>
          <w:rFonts w:ascii="Book Antiqua" w:hAnsi="Book Antiqua"/>
        </w:rPr>
        <w:t xml:space="preserve">a </w:t>
      </w:r>
      <w:r w:rsidR="000C3E43">
        <w:rPr>
          <w:rFonts w:ascii="Book Antiqua" w:hAnsi="Book Antiqua"/>
        </w:rPr>
        <w:t>praktický rozměr</w:t>
      </w:r>
      <w:r w:rsidR="00B91EC2">
        <w:rPr>
          <w:rFonts w:ascii="Book Antiqua" w:hAnsi="Book Antiqua"/>
        </w:rPr>
        <w:t xml:space="preserve"> </w:t>
      </w:r>
      <w:r w:rsidR="006245D6">
        <w:rPr>
          <w:rFonts w:ascii="Book Antiqua" w:hAnsi="Book Antiqua"/>
        </w:rPr>
        <w:t xml:space="preserve">této </w:t>
      </w:r>
      <w:r w:rsidR="00B91EC2">
        <w:rPr>
          <w:rFonts w:ascii="Book Antiqua" w:hAnsi="Book Antiqua"/>
        </w:rPr>
        <w:t>problematiky</w:t>
      </w:r>
      <w:r w:rsidR="00094481">
        <w:rPr>
          <w:rFonts w:ascii="Book Antiqua" w:hAnsi="Book Antiqua"/>
        </w:rPr>
        <w:t>.</w:t>
      </w:r>
    </w:p>
    <w:p w14:paraId="6B966B33" w14:textId="178CBCBB" w:rsidR="001031E6" w:rsidRDefault="00B607F2" w:rsidP="00EE178B">
      <w:pPr>
        <w:spacing w:before="120" w:line="276" w:lineRule="auto"/>
        <w:ind w:firstLine="708"/>
        <w:jc w:val="both"/>
        <w:rPr>
          <w:rFonts w:ascii="Book Antiqua" w:hAnsi="Book Antiqua"/>
        </w:rPr>
      </w:pPr>
      <w:r w:rsidRPr="00B607F2">
        <w:rPr>
          <w:rFonts w:ascii="Book Antiqua" w:hAnsi="Book Antiqua"/>
        </w:rPr>
        <w:t>Diplomant</w:t>
      </w:r>
      <w:r w:rsidR="006245D6">
        <w:rPr>
          <w:rFonts w:ascii="Book Antiqua" w:hAnsi="Book Antiqua"/>
        </w:rPr>
        <w:t>ka</w:t>
      </w:r>
      <w:r w:rsidRPr="00B607F2">
        <w:rPr>
          <w:rFonts w:ascii="Book Antiqua" w:hAnsi="Book Antiqua"/>
        </w:rPr>
        <w:t xml:space="preserve"> vytvořil</w:t>
      </w:r>
      <w:r w:rsidR="00C355BF">
        <w:rPr>
          <w:rFonts w:ascii="Book Antiqua" w:hAnsi="Book Antiqua"/>
        </w:rPr>
        <w:t>a</w:t>
      </w:r>
      <w:r w:rsidRPr="00B607F2">
        <w:rPr>
          <w:rFonts w:ascii="Book Antiqua" w:hAnsi="Book Antiqua"/>
        </w:rPr>
        <w:t xml:space="preserve"> práci v rozsahu </w:t>
      </w:r>
      <w:r w:rsidR="00065F39">
        <w:rPr>
          <w:rFonts w:ascii="Book Antiqua" w:hAnsi="Book Antiqua"/>
        </w:rPr>
        <w:t>5</w:t>
      </w:r>
      <w:r w:rsidR="006245D6">
        <w:rPr>
          <w:rFonts w:ascii="Book Antiqua" w:hAnsi="Book Antiqua"/>
        </w:rPr>
        <w:t>4</w:t>
      </w:r>
      <w:r w:rsidR="00EE4ECB">
        <w:rPr>
          <w:rFonts w:ascii="Book Antiqua" w:hAnsi="Book Antiqua"/>
        </w:rPr>
        <w:t xml:space="preserve"> </w:t>
      </w:r>
      <w:r w:rsidRPr="00B607F2">
        <w:rPr>
          <w:rFonts w:ascii="Book Antiqua" w:hAnsi="Book Antiqua"/>
        </w:rPr>
        <w:t>stran vlastního textu</w:t>
      </w:r>
      <w:r w:rsidR="001862CE">
        <w:rPr>
          <w:rFonts w:ascii="Book Antiqua" w:hAnsi="Book Antiqua"/>
        </w:rPr>
        <w:t xml:space="preserve">, </w:t>
      </w:r>
      <w:r w:rsidR="00065F39">
        <w:rPr>
          <w:rFonts w:ascii="Book Antiqua" w:hAnsi="Book Antiqua"/>
        </w:rPr>
        <w:t>diplomant</w:t>
      </w:r>
      <w:r w:rsidR="003F4EEB">
        <w:rPr>
          <w:rFonts w:ascii="Book Antiqua" w:hAnsi="Book Antiqua"/>
        </w:rPr>
        <w:t>čina</w:t>
      </w:r>
      <w:r w:rsidR="00DE319A">
        <w:rPr>
          <w:rFonts w:ascii="Book Antiqua" w:hAnsi="Book Antiqua"/>
        </w:rPr>
        <w:t xml:space="preserve"> práce tak</w:t>
      </w:r>
      <w:r w:rsidR="00065F39">
        <w:rPr>
          <w:rFonts w:ascii="Book Antiqua" w:hAnsi="Book Antiqua"/>
        </w:rPr>
        <w:t xml:space="preserve"> naplňuje požadavky na rozsah diplomové práce</w:t>
      </w:r>
      <w:r w:rsidR="009017F7">
        <w:rPr>
          <w:rFonts w:ascii="Book Antiqua" w:hAnsi="Book Antiqua"/>
        </w:rPr>
        <w:t xml:space="preserve">. Za </w:t>
      </w:r>
      <w:r w:rsidR="003F4EEB">
        <w:rPr>
          <w:rFonts w:ascii="Book Antiqua" w:hAnsi="Book Antiqua"/>
        </w:rPr>
        <w:t xml:space="preserve">ještě </w:t>
      </w:r>
      <w:r w:rsidR="009017F7">
        <w:rPr>
          <w:rFonts w:ascii="Book Antiqua" w:hAnsi="Book Antiqua"/>
        </w:rPr>
        <w:t xml:space="preserve">dostatečný považuji </w:t>
      </w:r>
      <w:r w:rsidR="00572659">
        <w:rPr>
          <w:rFonts w:ascii="Book Antiqua" w:hAnsi="Book Antiqua"/>
        </w:rPr>
        <w:t xml:space="preserve">také </w:t>
      </w:r>
      <w:r w:rsidR="009017F7">
        <w:rPr>
          <w:rFonts w:ascii="Book Antiqua" w:hAnsi="Book Antiqua"/>
        </w:rPr>
        <w:t xml:space="preserve">počet </w:t>
      </w:r>
      <w:r w:rsidR="0069039C">
        <w:rPr>
          <w:rFonts w:ascii="Book Antiqua" w:hAnsi="Book Antiqua"/>
        </w:rPr>
        <w:t xml:space="preserve">použitých </w:t>
      </w:r>
      <w:r w:rsidR="009017F7">
        <w:rPr>
          <w:rFonts w:ascii="Book Antiqua" w:hAnsi="Book Antiqua"/>
        </w:rPr>
        <w:t xml:space="preserve">zdrojů informací, </w:t>
      </w:r>
      <w:r w:rsidR="00572659">
        <w:rPr>
          <w:rFonts w:ascii="Book Antiqua" w:hAnsi="Book Antiqua"/>
        </w:rPr>
        <w:t xml:space="preserve">když </w:t>
      </w:r>
      <w:r w:rsidR="003F4EEB">
        <w:rPr>
          <w:rFonts w:ascii="Book Antiqua" w:hAnsi="Book Antiqua"/>
        </w:rPr>
        <w:t xml:space="preserve">však </w:t>
      </w:r>
      <w:r w:rsidR="00572659">
        <w:rPr>
          <w:rFonts w:ascii="Book Antiqua" w:hAnsi="Book Antiqua"/>
        </w:rPr>
        <w:t>diplomant</w:t>
      </w:r>
      <w:r w:rsidR="003F4EEB">
        <w:rPr>
          <w:rFonts w:ascii="Book Antiqua" w:hAnsi="Book Antiqua"/>
        </w:rPr>
        <w:t>ka</w:t>
      </w:r>
      <w:r w:rsidR="00572659">
        <w:rPr>
          <w:rFonts w:ascii="Book Antiqua" w:hAnsi="Book Antiqua"/>
        </w:rPr>
        <w:t xml:space="preserve"> </w:t>
      </w:r>
      <w:r w:rsidR="003F4EEB">
        <w:rPr>
          <w:rFonts w:ascii="Book Antiqua" w:hAnsi="Book Antiqua"/>
        </w:rPr>
        <w:t>ne</w:t>
      </w:r>
      <w:r w:rsidR="00572659">
        <w:rPr>
          <w:rFonts w:ascii="Book Antiqua" w:hAnsi="Book Antiqua"/>
        </w:rPr>
        <w:t>použi</w:t>
      </w:r>
      <w:r w:rsidR="003F4EEB">
        <w:rPr>
          <w:rFonts w:ascii="Book Antiqua" w:hAnsi="Book Antiqua"/>
        </w:rPr>
        <w:t>la žádné</w:t>
      </w:r>
      <w:r w:rsidR="00572659">
        <w:rPr>
          <w:rFonts w:ascii="Book Antiqua" w:hAnsi="Book Antiqua"/>
        </w:rPr>
        <w:t xml:space="preserve"> zahraniční </w:t>
      </w:r>
      <w:r w:rsidR="003F4EEB">
        <w:rPr>
          <w:rFonts w:ascii="Book Antiqua" w:hAnsi="Book Antiqua"/>
        </w:rPr>
        <w:t xml:space="preserve">literární </w:t>
      </w:r>
      <w:r w:rsidR="00572659">
        <w:rPr>
          <w:rFonts w:ascii="Book Antiqua" w:hAnsi="Book Antiqua"/>
        </w:rPr>
        <w:t>zdroje informací</w:t>
      </w:r>
      <w:r w:rsidR="003F4EEB">
        <w:rPr>
          <w:rFonts w:ascii="Book Antiqua" w:hAnsi="Book Antiqua"/>
        </w:rPr>
        <w:t>, ačkoliv jsou jednoduše dostupné</w:t>
      </w:r>
      <w:r w:rsidR="00377274">
        <w:rPr>
          <w:rFonts w:ascii="Book Antiqua" w:hAnsi="Book Antiqua"/>
        </w:rPr>
        <w:t xml:space="preserve"> </w:t>
      </w:r>
      <w:r w:rsidR="00B227A1">
        <w:rPr>
          <w:rFonts w:ascii="Book Antiqua" w:hAnsi="Book Antiqua"/>
        </w:rPr>
        <w:br/>
      </w:r>
      <w:r w:rsidR="00377274">
        <w:rPr>
          <w:rFonts w:ascii="Book Antiqua" w:hAnsi="Book Antiqua"/>
        </w:rPr>
        <w:t>a zkoumaná problematika je společná pro všechny země Evropské unie</w:t>
      </w:r>
      <w:r w:rsidR="00E2564B">
        <w:rPr>
          <w:rFonts w:ascii="Book Antiqua" w:hAnsi="Book Antiqua"/>
        </w:rPr>
        <w:t>.</w:t>
      </w:r>
      <w:r w:rsidR="007F429B">
        <w:rPr>
          <w:rFonts w:ascii="Book Antiqua" w:hAnsi="Book Antiqua"/>
        </w:rPr>
        <w:t xml:space="preserve"> Formální zpracování práce stejně jako stylistika </w:t>
      </w:r>
      <w:r w:rsidR="00C17786">
        <w:rPr>
          <w:rFonts w:ascii="Book Antiqua" w:hAnsi="Book Antiqua"/>
        </w:rPr>
        <w:t>i jazyková kvalita práce je velmi dobrá</w:t>
      </w:r>
      <w:r w:rsidR="009B6790">
        <w:rPr>
          <w:rFonts w:ascii="Book Antiqua" w:hAnsi="Book Antiqua"/>
        </w:rPr>
        <w:t>.</w:t>
      </w:r>
    </w:p>
    <w:p w14:paraId="049B7B7E" w14:textId="0D3100D8" w:rsidR="009151B0" w:rsidRDefault="00B607F2" w:rsidP="00C52D2E">
      <w:pPr>
        <w:spacing w:before="120" w:line="276" w:lineRule="auto"/>
        <w:ind w:firstLine="708"/>
        <w:jc w:val="both"/>
        <w:rPr>
          <w:rFonts w:ascii="Book Antiqua" w:hAnsi="Book Antiqua"/>
        </w:rPr>
      </w:pPr>
      <w:r w:rsidRPr="00B607F2">
        <w:rPr>
          <w:rFonts w:ascii="Book Antiqua" w:hAnsi="Book Antiqua"/>
        </w:rPr>
        <w:t>Práce je mimo úvodu a závěru</w:t>
      </w:r>
      <w:r w:rsidR="00DD2411">
        <w:rPr>
          <w:rFonts w:ascii="Book Antiqua" w:hAnsi="Book Antiqua"/>
        </w:rPr>
        <w:t xml:space="preserve">, </w:t>
      </w:r>
      <w:r w:rsidR="00E17535">
        <w:rPr>
          <w:rFonts w:ascii="Book Antiqua" w:hAnsi="Book Antiqua"/>
        </w:rPr>
        <w:t>které diplomant</w:t>
      </w:r>
      <w:r w:rsidR="00377274">
        <w:rPr>
          <w:rFonts w:ascii="Book Antiqua" w:hAnsi="Book Antiqua"/>
        </w:rPr>
        <w:t>ka</w:t>
      </w:r>
      <w:r w:rsidR="00E17535">
        <w:rPr>
          <w:rFonts w:ascii="Book Antiqua" w:hAnsi="Book Antiqua"/>
        </w:rPr>
        <w:t xml:space="preserve"> nečísluje</w:t>
      </w:r>
      <w:r w:rsidR="00DD2411">
        <w:rPr>
          <w:rFonts w:ascii="Book Antiqua" w:hAnsi="Book Antiqua"/>
        </w:rPr>
        <w:t>,</w:t>
      </w:r>
      <w:r w:rsidR="0074501A">
        <w:rPr>
          <w:rFonts w:ascii="Book Antiqua" w:hAnsi="Book Antiqua"/>
        </w:rPr>
        <w:t xml:space="preserve"> </w:t>
      </w:r>
      <w:r w:rsidRPr="00B607F2">
        <w:rPr>
          <w:rFonts w:ascii="Book Antiqua" w:hAnsi="Book Antiqua"/>
        </w:rPr>
        <w:t xml:space="preserve">tvořena </w:t>
      </w:r>
      <w:r w:rsidR="00D41F90">
        <w:rPr>
          <w:rFonts w:ascii="Book Antiqua" w:hAnsi="Book Antiqua"/>
        </w:rPr>
        <w:t>čtyřmi</w:t>
      </w:r>
      <w:r w:rsidRPr="00B607F2">
        <w:rPr>
          <w:rFonts w:ascii="Book Antiqua" w:hAnsi="Book Antiqua"/>
        </w:rPr>
        <w:t xml:space="preserve"> </w:t>
      </w:r>
      <w:r w:rsidR="00D41F90">
        <w:rPr>
          <w:rFonts w:ascii="Book Antiqua" w:hAnsi="Book Antiqua"/>
        </w:rPr>
        <w:t xml:space="preserve">hlavními </w:t>
      </w:r>
      <w:r w:rsidRPr="00B607F2">
        <w:rPr>
          <w:rFonts w:ascii="Book Antiqua" w:hAnsi="Book Antiqua"/>
        </w:rPr>
        <w:t xml:space="preserve">kapitolami, jež jsou </w:t>
      </w:r>
      <w:r w:rsidR="007365BE">
        <w:rPr>
          <w:rFonts w:ascii="Book Antiqua" w:hAnsi="Book Antiqua"/>
        </w:rPr>
        <w:t>pojmenovány</w:t>
      </w:r>
      <w:r w:rsidRPr="00B607F2">
        <w:rPr>
          <w:rFonts w:ascii="Book Antiqua" w:hAnsi="Book Antiqua"/>
        </w:rPr>
        <w:t xml:space="preserve"> </w:t>
      </w:r>
      <w:r w:rsidR="007365BE">
        <w:rPr>
          <w:rFonts w:ascii="Book Antiqua" w:hAnsi="Book Antiqua"/>
        </w:rPr>
        <w:t>následovně</w:t>
      </w:r>
      <w:r w:rsidRPr="00B607F2">
        <w:rPr>
          <w:rFonts w:ascii="Book Antiqua" w:hAnsi="Book Antiqua"/>
        </w:rPr>
        <w:t xml:space="preserve">: </w:t>
      </w:r>
      <w:r w:rsidR="007D1B88">
        <w:rPr>
          <w:rFonts w:ascii="Book Antiqua" w:hAnsi="Book Antiqua"/>
        </w:rPr>
        <w:t xml:space="preserve">1) </w:t>
      </w:r>
      <w:r w:rsidR="00F41546">
        <w:rPr>
          <w:rFonts w:ascii="Book Antiqua" w:hAnsi="Book Antiqua"/>
        </w:rPr>
        <w:t>Daň z přidané hodnoty</w:t>
      </w:r>
      <w:r w:rsidR="007D1B88">
        <w:rPr>
          <w:rFonts w:ascii="Book Antiqua" w:hAnsi="Book Antiqua"/>
        </w:rPr>
        <w:t xml:space="preserve">, </w:t>
      </w:r>
      <w:r w:rsidR="00C92040">
        <w:rPr>
          <w:rFonts w:ascii="Book Antiqua" w:hAnsi="Book Antiqua"/>
        </w:rPr>
        <w:br/>
      </w:r>
      <w:r w:rsidRPr="00B607F2">
        <w:rPr>
          <w:rFonts w:ascii="Book Antiqua" w:hAnsi="Book Antiqua"/>
        </w:rPr>
        <w:t xml:space="preserve">2) </w:t>
      </w:r>
      <w:r w:rsidR="00F41546">
        <w:rPr>
          <w:rFonts w:ascii="Book Antiqua" w:hAnsi="Book Antiqua"/>
        </w:rPr>
        <w:t>Harmonizace</w:t>
      </w:r>
      <w:r w:rsidRPr="00B607F2">
        <w:rPr>
          <w:rFonts w:ascii="Book Antiqua" w:hAnsi="Book Antiqua"/>
        </w:rPr>
        <w:t xml:space="preserve">, 3) </w:t>
      </w:r>
      <w:r w:rsidR="00F41546">
        <w:rPr>
          <w:rFonts w:ascii="Book Antiqua" w:hAnsi="Book Antiqua"/>
        </w:rPr>
        <w:t>Právní prameny</w:t>
      </w:r>
      <w:r w:rsidRPr="00B607F2">
        <w:rPr>
          <w:rFonts w:ascii="Book Antiqua" w:hAnsi="Book Antiqua"/>
        </w:rPr>
        <w:t xml:space="preserve">, 4) </w:t>
      </w:r>
      <w:r w:rsidR="009726A7">
        <w:rPr>
          <w:rFonts w:ascii="Book Antiqua" w:hAnsi="Book Antiqua"/>
        </w:rPr>
        <w:t>Budoucnost DPH</w:t>
      </w:r>
      <w:r w:rsidR="009151B0">
        <w:rPr>
          <w:rFonts w:ascii="Book Antiqua" w:hAnsi="Book Antiqua"/>
        </w:rPr>
        <w:t xml:space="preserve">. Práce je doplněna </w:t>
      </w:r>
      <w:r w:rsidR="00B227A1">
        <w:rPr>
          <w:rFonts w:ascii="Book Antiqua" w:hAnsi="Book Antiqua"/>
        </w:rPr>
        <w:br/>
      </w:r>
      <w:r w:rsidR="009151B0">
        <w:rPr>
          <w:rFonts w:ascii="Book Antiqua" w:hAnsi="Book Antiqua"/>
        </w:rPr>
        <w:t>o prohlášení, poděkování,</w:t>
      </w:r>
      <w:r w:rsidR="00B757D2">
        <w:rPr>
          <w:rFonts w:ascii="Book Antiqua" w:hAnsi="Book Antiqua"/>
        </w:rPr>
        <w:t xml:space="preserve"> obsah, seznam</w:t>
      </w:r>
      <w:r w:rsidR="00065F39">
        <w:rPr>
          <w:rFonts w:ascii="Book Antiqua" w:hAnsi="Book Antiqua"/>
        </w:rPr>
        <w:t xml:space="preserve"> zkratek, seznam</w:t>
      </w:r>
      <w:r w:rsidR="00B757D2">
        <w:rPr>
          <w:rFonts w:ascii="Book Antiqua" w:hAnsi="Book Antiqua"/>
        </w:rPr>
        <w:t xml:space="preserve"> použitých zdrojů</w:t>
      </w:r>
      <w:r w:rsidR="009151B0">
        <w:rPr>
          <w:rFonts w:ascii="Book Antiqua" w:hAnsi="Book Antiqua"/>
        </w:rPr>
        <w:t xml:space="preserve">, </w:t>
      </w:r>
      <w:r w:rsidR="00B757D2">
        <w:rPr>
          <w:rFonts w:ascii="Book Antiqua" w:hAnsi="Book Antiqua"/>
        </w:rPr>
        <w:t>shrnutí</w:t>
      </w:r>
      <w:r w:rsidR="00A245B3">
        <w:rPr>
          <w:rFonts w:ascii="Book Antiqua" w:hAnsi="Book Antiqua"/>
        </w:rPr>
        <w:t xml:space="preserve"> v českém a anglickém jazyce a seznam klíčových slov v obou jazycích.</w:t>
      </w:r>
      <w:r w:rsidR="00977259">
        <w:rPr>
          <w:rFonts w:ascii="Book Antiqua" w:hAnsi="Book Antiqua"/>
        </w:rPr>
        <w:t xml:space="preserve"> </w:t>
      </w:r>
      <w:r w:rsidR="00065F39">
        <w:rPr>
          <w:rFonts w:ascii="Book Antiqua" w:hAnsi="Book Antiqua"/>
        </w:rPr>
        <w:t>Strukturu práce považuji za odpovídající jejímu obsahu</w:t>
      </w:r>
      <w:r w:rsidR="009B1FD3">
        <w:rPr>
          <w:rFonts w:ascii="Book Antiqua" w:hAnsi="Book Antiqua"/>
        </w:rPr>
        <w:t xml:space="preserve"> i rozsahu</w:t>
      </w:r>
      <w:r w:rsidR="00DA1E5B">
        <w:rPr>
          <w:rFonts w:ascii="Book Antiqua" w:hAnsi="Book Antiqua"/>
        </w:rPr>
        <w:t xml:space="preserve">, </w:t>
      </w:r>
      <w:r w:rsidR="005C5C4E">
        <w:rPr>
          <w:rFonts w:ascii="Book Antiqua" w:hAnsi="Book Antiqua"/>
        </w:rPr>
        <w:t>tedy za vhodně zvolenou</w:t>
      </w:r>
      <w:r w:rsidR="00977259">
        <w:rPr>
          <w:rFonts w:ascii="Book Antiqua" w:hAnsi="Book Antiqua"/>
        </w:rPr>
        <w:t>.</w:t>
      </w:r>
    </w:p>
    <w:p w14:paraId="5BDD3CE8" w14:textId="7CB84247" w:rsidR="000638C9" w:rsidRDefault="006E32E8" w:rsidP="00B757D2">
      <w:pPr>
        <w:spacing w:before="120" w:line="276" w:lineRule="auto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>Diplomant</w:t>
      </w:r>
      <w:r w:rsidR="0043603D">
        <w:rPr>
          <w:rFonts w:ascii="Book Antiqua" w:hAnsi="Book Antiqua"/>
        </w:rPr>
        <w:t>ka</w:t>
      </w:r>
      <w:r>
        <w:rPr>
          <w:rFonts w:ascii="Book Antiqua" w:hAnsi="Book Antiqua"/>
        </w:rPr>
        <w:t xml:space="preserve"> </w:t>
      </w:r>
      <w:r w:rsidR="00947B17">
        <w:rPr>
          <w:rFonts w:ascii="Book Antiqua" w:hAnsi="Book Antiqua"/>
        </w:rPr>
        <w:t>napsal</w:t>
      </w:r>
      <w:r w:rsidR="0043603D">
        <w:rPr>
          <w:rFonts w:ascii="Book Antiqua" w:hAnsi="Book Antiqua"/>
        </w:rPr>
        <w:t>a</w:t>
      </w:r>
      <w:r w:rsidR="00947B17">
        <w:rPr>
          <w:rFonts w:ascii="Book Antiqua" w:hAnsi="Book Antiqua"/>
        </w:rPr>
        <w:t xml:space="preserve"> svou diplomovou práci na </w:t>
      </w:r>
      <w:r w:rsidR="0043603D">
        <w:rPr>
          <w:rFonts w:ascii="Book Antiqua" w:hAnsi="Book Antiqua"/>
        </w:rPr>
        <w:t>vcelku tradiční</w:t>
      </w:r>
      <w:r w:rsidR="00947B17">
        <w:rPr>
          <w:rFonts w:ascii="Book Antiqua" w:hAnsi="Book Antiqua"/>
        </w:rPr>
        <w:t xml:space="preserve"> téma</w:t>
      </w:r>
      <w:r w:rsidR="00B92D21">
        <w:rPr>
          <w:rFonts w:ascii="Book Antiqua" w:hAnsi="Book Antiqua"/>
        </w:rPr>
        <w:t xml:space="preserve"> týkající se </w:t>
      </w:r>
      <w:r w:rsidR="0043603D">
        <w:rPr>
          <w:rFonts w:ascii="Book Antiqua" w:hAnsi="Book Antiqua"/>
        </w:rPr>
        <w:t xml:space="preserve">jedné z nejvýznamnější nepřímých </w:t>
      </w:r>
      <w:r w:rsidR="00B227A1">
        <w:rPr>
          <w:rFonts w:ascii="Book Antiqua" w:hAnsi="Book Antiqua"/>
        </w:rPr>
        <w:t>daní – daně</w:t>
      </w:r>
      <w:r w:rsidR="0043603D">
        <w:rPr>
          <w:rFonts w:ascii="Book Antiqua" w:hAnsi="Book Antiqua"/>
        </w:rPr>
        <w:t xml:space="preserve"> z přidané hodnoty</w:t>
      </w:r>
      <w:r w:rsidR="00B92D21">
        <w:rPr>
          <w:rFonts w:ascii="Book Antiqua" w:hAnsi="Book Antiqua"/>
        </w:rPr>
        <w:t>.</w:t>
      </w:r>
      <w:r w:rsidR="00C06242">
        <w:rPr>
          <w:rFonts w:ascii="Book Antiqua" w:hAnsi="Book Antiqua"/>
        </w:rPr>
        <w:t xml:space="preserve"> Diplomant</w:t>
      </w:r>
      <w:r w:rsidR="0043603D">
        <w:rPr>
          <w:rFonts w:ascii="Book Antiqua" w:hAnsi="Book Antiqua"/>
        </w:rPr>
        <w:t>ka</w:t>
      </w:r>
      <w:r w:rsidR="00C06242">
        <w:rPr>
          <w:rFonts w:ascii="Book Antiqua" w:hAnsi="Book Antiqua"/>
        </w:rPr>
        <w:t xml:space="preserve"> má velmi pěkně koncipovaný úvod své práce, v němž formuluje </w:t>
      </w:r>
      <w:r w:rsidR="00425DC9">
        <w:rPr>
          <w:rFonts w:ascii="Book Antiqua" w:hAnsi="Book Antiqua"/>
        </w:rPr>
        <w:t xml:space="preserve">základní cíle své práce, </w:t>
      </w:r>
      <w:r w:rsidR="00425DC9">
        <w:rPr>
          <w:rFonts w:ascii="Book Antiqua" w:hAnsi="Book Antiqua"/>
        </w:rPr>
        <w:lastRenderedPageBreak/>
        <w:t>představuje svou hypotézu, zmiňuje i předpokládané vědecké metody, jichž hodlá ve své práci použít.</w:t>
      </w:r>
    </w:p>
    <w:p w14:paraId="55458E00" w14:textId="00B5BB12" w:rsidR="005418FF" w:rsidRDefault="00202393" w:rsidP="00B757D2">
      <w:pPr>
        <w:spacing w:before="120" w:line="276" w:lineRule="auto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V hlavních kapitolách nejprve spíše deskriptivně představuje daň z přidané hodnoty čtenářům, následně </w:t>
      </w:r>
      <w:r w:rsidR="00545C49">
        <w:rPr>
          <w:rFonts w:ascii="Book Antiqua" w:hAnsi="Book Antiqua"/>
        </w:rPr>
        <w:t xml:space="preserve">se v práci nachází informace o harmonizaci mezi unijní </w:t>
      </w:r>
      <w:r w:rsidR="00611A8E">
        <w:rPr>
          <w:rFonts w:ascii="Book Antiqua" w:hAnsi="Book Antiqua"/>
        </w:rPr>
        <w:br/>
      </w:r>
      <w:r w:rsidR="00545C49">
        <w:rPr>
          <w:rFonts w:ascii="Book Antiqua" w:hAnsi="Book Antiqua"/>
        </w:rPr>
        <w:t xml:space="preserve">a českou právní úpravou, později pak přibližuje </w:t>
      </w:r>
      <w:r w:rsidR="005418FF">
        <w:rPr>
          <w:rFonts w:ascii="Book Antiqua" w:hAnsi="Book Antiqua"/>
        </w:rPr>
        <w:t>právní zakotvení této daně.</w:t>
      </w:r>
    </w:p>
    <w:p w14:paraId="28F1B15E" w14:textId="31BE68AB" w:rsidR="000922FD" w:rsidRDefault="005418FF" w:rsidP="00B757D2">
      <w:pPr>
        <w:spacing w:before="120" w:line="276" w:lineRule="auto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>Za zajímavou část považuji výběr z judikatury, zejména rozhodovací praxe Soudního dvora Evropské unie</w:t>
      </w:r>
      <w:r w:rsidR="005E62B3">
        <w:rPr>
          <w:rFonts w:ascii="Book Antiqua" w:hAnsi="Book Antiqua"/>
        </w:rPr>
        <w:t>.</w:t>
      </w:r>
      <w:r w:rsidR="00BC07B6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Na druhou stranu však musím podotknout, že </w:t>
      </w:r>
      <w:r w:rsidR="00007F6B">
        <w:rPr>
          <w:rFonts w:ascii="Book Antiqua" w:hAnsi="Book Antiqua"/>
        </w:rPr>
        <w:t xml:space="preserve">výtah z jednotlivých rozhodnutí je podle mého názoru velmi stručný a pro čtenáře </w:t>
      </w:r>
      <w:r w:rsidR="00611A8E">
        <w:rPr>
          <w:rFonts w:ascii="Book Antiqua" w:hAnsi="Book Antiqua"/>
        </w:rPr>
        <w:t>nedostatečně</w:t>
      </w:r>
      <w:r w:rsidR="00007F6B">
        <w:rPr>
          <w:rFonts w:ascii="Book Antiqua" w:hAnsi="Book Antiqua"/>
        </w:rPr>
        <w:t xml:space="preserve"> srozumitelný</w:t>
      </w:r>
      <w:r w:rsidR="00050BAC">
        <w:rPr>
          <w:rFonts w:ascii="Book Antiqua" w:hAnsi="Book Antiqua"/>
        </w:rPr>
        <w:t xml:space="preserve">. Mám také za to, že se diplomantka dopouští </w:t>
      </w:r>
      <w:r w:rsidR="00ED2F73">
        <w:rPr>
          <w:rFonts w:ascii="Book Antiqua" w:hAnsi="Book Antiqua"/>
        </w:rPr>
        <w:t xml:space="preserve">ve shrnutí </w:t>
      </w:r>
      <w:r w:rsidR="00050BAC">
        <w:rPr>
          <w:rFonts w:ascii="Book Antiqua" w:hAnsi="Book Antiqua"/>
        </w:rPr>
        <w:t>některých přílišných zjednodušení. Nijak také není zdůvodněn výběr právě uvedených judikátů</w:t>
      </w:r>
      <w:r w:rsidR="00E16212">
        <w:rPr>
          <w:rFonts w:ascii="Book Antiqua" w:hAnsi="Book Antiqua"/>
        </w:rPr>
        <w:t>.</w:t>
      </w:r>
    </w:p>
    <w:p w14:paraId="37634F54" w14:textId="283A9E45" w:rsidR="00E16212" w:rsidRDefault="00E16212" w:rsidP="00B757D2">
      <w:pPr>
        <w:spacing w:before="120" w:line="276" w:lineRule="auto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>Za zcela nezbytnou považuji také po</w:t>
      </w:r>
      <w:r w:rsidR="00A85DE7">
        <w:rPr>
          <w:rFonts w:ascii="Book Antiqua" w:hAnsi="Book Antiqua"/>
        </w:rPr>
        <w:t>s</w:t>
      </w:r>
      <w:r>
        <w:rPr>
          <w:rFonts w:ascii="Book Antiqua" w:hAnsi="Book Antiqua"/>
        </w:rPr>
        <w:t>lední kapitolu, ve které se autork</w:t>
      </w:r>
      <w:r w:rsidR="00A85DE7">
        <w:rPr>
          <w:rFonts w:ascii="Book Antiqua" w:hAnsi="Book Antiqua"/>
        </w:rPr>
        <w:t xml:space="preserve">a zabývá budoucností daně z přidané hodnoty. </w:t>
      </w:r>
      <w:r w:rsidR="00ED2F73">
        <w:rPr>
          <w:rFonts w:ascii="Book Antiqua" w:hAnsi="Book Antiqua"/>
        </w:rPr>
        <w:t>T</w:t>
      </w:r>
      <w:r w:rsidR="00A85DE7">
        <w:rPr>
          <w:rFonts w:ascii="Book Antiqua" w:hAnsi="Book Antiqua"/>
        </w:rPr>
        <w:t xml:space="preserve">ato kapitola je však dosti stručná </w:t>
      </w:r>
      <w:r w:rsidR="00ED2F73">
        <w:rPr>
          <w:rFonts w:ascii="Book Antiqua" w:hAnsi="Book Antiqua"/>
        </w:rPr>
        <w:br/>
      </w:r>
      <w:r w:rsidR="00A85DE7">
        <w:rPr>
          <w:rFonts w:ascii="Book Antiqua" w:hAnsi="Book Antiqua"/>
        </w:rPr>
        <w:t>a neposkytuje dostatečný prostor pro vlastní autorčiny názory.</w:t>
      </w:r>
    </w:p>
    <w:p w14:paraId="7C5ADCFA" w14:textId="6BD677F5" w:rsidR="00B607F2" w:rsidRPr="00B607F2" w:rsidRDefault="00C707A5" w:rsidP="00C125A5">
      <w:pPr>
        <w:spacing w:before="120" w:line="276" w:lineRule="auto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>Celkově</w:t>
      </w:r>
      <w:r w:rsidR="00B607F2" w:rsidRPr="00B607F2">
        <w:rPr>
          <w:rFonts w:ascii="Book Antiqua" w:hAnsi="Book Antiqua"/>
          <w:b/>
        </w:rPr>
        <w:t xml:space="preserve"> shledávám tuto práci za vhodnou k obhajobě.</w:t>
      </w:r>
      <w:r w:rsidR="00B607F2" w:rsidRPr="00B607F2">
        <w:rPr>
          <w:rFonts w:ascii="Book Antiqua" w:hAnsi="Book Antiqua"/>
        </w:rPr>
        <w:t xml:space="preserve"> </w:t>
      </w:r>
      <w:r w:rsidR="005F4B6B">
        <w:rPr>
          <w:rFonts w:ascii="Book Antiqua" w:hAnsi="Book Antiqua"/>
        </w:rPr>
        <w:t>Jedná se však o více deskriptivní než analytickou práci. Některé její části by měly být podrobnější</w:t>
      </w:r>
      <w:r w:rsidR="00552173">
        <w:rPr>
          <w:rFonts w:ascii="Book Antiqua" w:hAnsi="Book Antiqua"/>
        </w:rPr>
        <w:t xml:space="preserve">. Na druhou stranu je však práce prosta obsahových nedostatků a její zpracování je </w:t>
      </w:r>
      <w:r w:rsidR="00ED2F73">
        <w:rPr>
          <w:rFonts w:ascii="Book Antiqua" w:hAnsi="Book Antiqua"/>
        </w:rPr>
        <w:br/>
      </w:r>
      <w:r w:rsidR="00552173">
        <w:rPr>
          <w:rFonts w:ascii="Book Antiqua" w:hAnsi="Book Antiqua"/>
        </w:rPr>
        <w:t xml:space="preserve">i z hlediska formy také velmi pěkné. </w:t>
      </w:r>
      <w:r w:rsidR="008A6B53">
        <w:rPr>
          <w:rFonts w:ascii="Book Antiqua" w:hAnsi="Book Antiqua"/>
        </w:rPr>
        <w:t>Z pohledu práce se zdroji však jako mírné negativum vidím absenci práce se zahraničními knižními zdroji, jakkoliv je téma unijní</w:t>
      </w:r>
      <w:r w:rsidR="00143B88">
        <w:rPr>
          <w:rFonts w:ascii="Book Antiqua" w:hAnsi="Book Antiqua"/>
        </w:rPr>
        <w:t xml:space="preserve">. </w:t>
      </w:r>
      <w:r w:rsidR="00B607F2" w:rsidRPr="00B607F2">
        <w:rPr>
          <w:rFonts w:ascii="Book Antiqua" w:hAnsi="Book Antiqua"/>
        </w:rPr>
        <w:t>Doporučuji, aby se diplomant</w:t>
      </w:r>
      <w:r w:rsidR="00143B88">
        <w:rPr>
          <w:rFonts w:ascii="Book Antiqua" w:hAnsi="Book Antiqua"/>
        </w:rPr>
        <w:t>ka</w:t>
      </w:r>
      <w:r w:rsidR="00B607F2" w:rsidRPr="00B607F2">
        <w:rPr>
          <w:rFonts w:ascii="Book Antiqua" w:hAnsi="Book Antiqua"/>
        </w:rPr>
        <w:t xml:space="preserve"> během </w:t>
      </w:r>
      <w:r w:rsidR="00C125A5">
        <w:rPr>
          <w:rFonts w:ascii="Book Antiqua" w:hAnsi="Book Antiqua"/>
        </w:rPr>
        <w:t>obhajoby</w:t>
      </w:r>
      <w:r w:rsidR="00B607F2" w:rsidRPr="00B607F2">
        <w:rPr>
          <w:rFonts w:ascii="Book Antiqua" w:hAnsi="Book Antiqua"/>
        </w:rPr>
        <w:t xml:space="preserve"> zaměřil</w:t>
      </w:r>
      <w:r w:rsidR="00143B88">
        <w:rPr>
          <w:rFonts w:ascii="Book Antiqua" w:hAnsi="Book Antiqua"/>
        </w:rPr>
        <w:t>a</w:t>
      </w:r>
      <w:r w:rsidR="00B607F2" w:rsidRPr="00B607F2">
        <w:rPr>
          <w:rFonts w:ascii="Book Antiqua" w:hAnsi="Book Antiqua"/>
        </w:rPr>
        <w:t xml:space="preserve"> zejména na tyto otázky:</w:t>
      </w:r>
    </w:p>
    <w:p w14:paraId="44DC54C9" w14:textId="34EC13C9" w:rsidR="00C56E16" w:rsidRDefault="00C707A5" w:rsidP="00D9476D">
      <w:pPr>
        <w:numPr>
          <w:ilvl w:val="0"/>
          <w:numId w:val="2"/>
        </w:numPr>
        <w:tabs>
          <w:tab w:val="clear" w:pos="720"/>
          <w:tab w:val="num" w:pos="360"/>
        </w:tabs>
        <w:spacing w:before="120" w:line="276" w:lineRule="auto"/>
        <w:ind w:left="360"/>
        <w:jc w:val="both"/>
        <w:rPr>
          <w:rFonts w:ascii="Book Antiqua" w:hAnsi="Book Antiqua"/>
        </w:rPr>
      </w:pPr>
      <w:r>
        <w:rPr>
          <w:rFonts w:ascii="Book Antiqua" w:hAnsi="Book Antiqua"/>
        </w:rPr>
        <w:t>Jak diplomant</w:t>
      </w:r>
      <w:r w:rsidR="005E1F4B">
        <w:rPr>
          <w:rFonts w:ascii="Book Antiqua" w:hAnsi="Book Antiqua"/>
        </w:rPr>
        <w:t>ka</w:t>
      </w:r>
      <w:r>
        <w:rPr>
          <w:rFonts w:ascii="Book Antiqua" w:hAnsi="Book Antiqua"/>
        </w:rPr>
        <w:t xml:space="preserve"> </w:t>
      </w:r>
      <w:r w:rsidR="005E1F4B">
        <w:rPr>
          <w:rFonts w:ascii="Book Antiqua" w:hAnsi="Book Antiqua"/>
        </w:rPr>
        <w:t>definuje „regresivní charakter“ DPH</w:t>
      </w:r>
      <w:r w:rsidR="00331B19">
        <w:rPr>
          <w:rFonts w:ascii="Book Antiqua" w:hAnsi="Book Antiqua"/>
        </w:rPr>
        <w:t>?</w:t>
      </w:r>
      <w:r w:rsidR="005E1F4B">
        <w:rPr>
          <w:rFonts w:ascii="Book Antiqua" w:hAnsi="Book Antiqua"/>
        </w:rPr>
        <w:t xml:space="preserve"> (str. 13)</w:t>
      </w:r>
    </w:p>
    <w:p w14:paraId="53AD877F" w14:textId="277D9DC1" w:rsidR="00B607F2" w:rsidRPr="000B0832" w:rsidRDefault="00485303" w:rsidP="000B0832">
      <w:pPr>
        <w:numPr>
          <w:ilvl w:val="0"/>
          <w:numId w:val="2"/>
        </w:numPr>
        <w:tabs>
          <w:tab w:val="clear" w:pos="720"/>
          <w:tab w:val="num" w:pos="360"/>
        </w:tabs>
        <w:spacing w:before="120" w:line="276" w:lineRule="auto"/>
        <w:ind w:left="360"/>
        <w:jc w:val="both"/>
        <w:rPr>
          <w:rFonts w:ascii="Book Antiqua" w:hAnsi="Book Antiqua"/>
        </w:rPr>
      </w:pPr>
      <w:r>
        <w:rPr>
          <w:rFonts w:ascii="Book Antiqua" w:hAnsi="Book Antiqua"/>
        </w:rPr>
        <w:t>Jak diplomant</w:t>
      </w:r>
      <w:r w:rsidR="00650DA9">
        <w:rPr>
          <w:rFonts w:ascii="Book Antiqua" w:hAnsi="Book Antiqua"/>
        </w:rPr>
        <w:t>ka</w:t>
      </w:r>
      <w:r>
        <w:rPr>
          <w:rFonts w:ascii="Book Antiqua" w:hAnsi="Book Antiqua"/>
        </w:rPr>
        <w:t xml:space="preserve"> hodnotí </w:t>
      </w:r>
      <w:r w:rsidR="00EF2913">
        <w:rPr>
          <w:rFonts w:ascii="Book Antiqua" w:hAnsi="Book Antiqua"/>
        </w:rPr>
        <w:t>výsledek</w:t>
      </w:r>
      <w:r w:rsidR="00650DA9">
        <w:rPr>
          <w:rFonts w:ascii="Book Antiqua" w:hAnsi="Book Antiqua"/>
        </w:rPr>
        <w:t xml:space="preserve"> svého srovnání daňových sazeb v zemích EU?</w:t>
      </w:r>
      <w:r w:rsidR="00920FA8">
        <w:rPr>
          <w:rFonts w:ascii="Book Antiqua" w:hAnsi="Book Antiqua"/>
        </w:rPr>
        <w:t xml:space="preserve"> </w:t>
      </w:r>
      <w:r w:rsidR="009C1932">
        <w:rPr>
          <w:rFonts w:ascii="Book Antiqua" w:hAnsi="Book Antiqua"/>
        </w:rPr>
        <w:t>Je skutečně vyloučena možnost sjednocení sazeb mezi státy, jaká by byla negativa a pozitiva takového sjednocení? (str. 34 a 35)</w:t>
      </w:r>
    </w:p>
    <w:p w14:paraId="4334033B" w14:textId="6C1AFE38" w:rsidR="00EE4ECB" w:rsidRDefault="00044D2C" w:rsidP="00D9476D">
      <w:pPr>
        <w:spacing w:before="120" w:line="276" w:lineRule="auto"/>
        <w:jc w:val="both"/>
        <w:rPr>
          <w:noProof/>
        </w:rPr>
      </w:pPr>
      <w:r>
        <w:rPr>
          <w:rFonts w:ascii="Book Antiqua" w:hAnsi="Book Antiqua"/>
        </w:rPr>
        <w:t>T</w:t>
      </w:r>
      <w:r w:rsidR="007A0E09">
        <w:rPr>
          <w:rFonts w:ascii="Book Antiqua" w:hAnsi="Book Antiqua"/>
        </w:rPr>
        <w:t>uto práci</w:t>
      </w:r>
      <w:r>
        <w:rPr>
          <w:rFonts w:ascii="Book Antiqua" w:hAnsi="Book Antiqua"/>
        </w:rPr>
        <w:t xml:space="preserve"> navrhuji hodnotit</w:t>
      </w:r>
      <w:r w:rsidR="007A0E09">
        <w:rPr>
          <w:rFonts w:ascii="Book Antiqua" w:hAnsi="Book Antiqua"/>
        </w:rPr>
        <w:t xml:space="preserve"> </w:t>
      </w:r>
      <w:r w:rsidR="007A0E09" w:rsidRPr="004E4247">
        <w:rPr>
          <w:rFonts w:ascii="Book Antiqua" w:hAnsi="Book Antiqua"/>
          <w:b/>
        </w:rPr>
        <w:t>stupněm „</w:t>
      </w:r>
      <w:r w:rsidR="0046129A" w:rsidRPr="0046129A">
        <w:rPr>
          <w:rFonts w:ascii="Book Antiqua" w:hAnsi="Book Antiqua"/>
          <w:b/>
        </w:rPr>
        <w:t>B</w:t>
      </w:r>
      <w:r w:rsidR="007A0E09" w:rsidRPr="004E4247">
        <w:rPr>
          <w:rFonts w:ascii="Book Antiqua" w:hAnsi="Book Antiqua"/>
          <w:b/>
        </w:rPr>
        <w:t>“</w:t>
      </w:r>
      <w:r w:rsidR="007A0E09">
        <w:rPr>
          <w:rFonts w:ascii="Book Antiqua" w:hAnsi="Book Antiqua"/>
        </w:rPr>
        <w:t>.</w:t>
      </w:r>
      <w:r w:rsidR="00B607F2" w:rsidRPr="00B607F2">
        <w:rPr>
          <w:rFonts w:ascii="Book Antiqua" w:hAnsi="Book Antiqua"/>
        </w:rPr>
        <w:t> </w:t>
      </w:r>
      <w:r>
        <w:rPr>
          <w:noProof/>
        </w:rPr>
        <w:t xml:space="preserve"> </w:t>
      </w:r>
    </w:p>
    <w:p w14:paraId="3D6CBE15" w14:textId="0C8472A4" w:rsidR="00277BA2" w:rsidRPr="00B607F2" w:rsidRDefault="00277BA2" w:rsidP="00D9476D">
      <w:pPr>
        <w:spacing w:before="120" w:line="276" w:lineRule="auto"/>
        <w:jc w:val="both"/>
        <w:rPr>
          <w:rFonts w:ascii="Book Antiqua" w:hAnsi="Book Antiqua"/>
        </w:rPr>
      </w:pPr>
    </w:p>
    <w:p w14:paraId="0FC508B1" w14:textId="77777777" w:rsidR="00B607F2" w:rsidRDefault="00B607F2" w:rsidP="00B607F2">
      <w:pPr>
        <w:spacing w:before="120" w:line="276" w:lineRule="auto"/>
        <w:rPr>
          <w:rFonts w:ascii="Book Antiqua" w:hAnsi="Book Antiqua"/>
        </w:rPr>
      </w:pPr>
    </w:p>
    <w:p w14:paraId="14EB38B5" w14:textId="77777777" w:rsidR="00D9476D" w:rsidRPr="00B607F2" w:rsidRDefault="00D9476D" w:rsidP="00B607F2">
      <w:pPr>
        <w:spacing w:before="120" w:line="276" w:lineRule="auto"/>
        <w:rPr>
          <w:rFonts w:ascii="Book Antiqua" w:hAnsi="Book Antiqua"/>
        </w:rPr>
      </w:pPr>
    </w:p>
    <w:p w14:paraId="1EEB3965" w14:textId="2F497206" w:rsidR="00B607F2" w:rsidRPr="001548DB" w:rsidRDefault="00B607F2" w:rsidP="00D9476D">
      <w:pPr>
        <w:spacing w:before="120" w:line="276" w:lineRule="auto"/>
        <w:rPr>
          <w:rFonts w:ascii="Book Antiqua" w:hAnsi="Book Antiqua"/>
        </w:rPr>
      </w:pPr>
      <w:r w:rsidRPr="00B607F2">
        <w:rPr>
          <w:rFonts w:ascii="Book Antiqua" w:hAnsi="Book Antiqua"/>
        </w:rPr>
        <w:t xml:space="preserve">V Olomouci dne </w:t>
      </w:r>
      <w:r w:rsidR="00396E6E">
        <w:rPr>
          <w:rFonts w:ascii="Book Antiqua" w:hAnsi="Book Antiqua"/>
        </w:rPr>
        <w:t>23</w:t>
      </w:r>
      <w:r w:rsidR="007449DB">
        <w:rPr>
          <w:rFonts w:ascii="Book Antiqua" w:hAnsi="Book Antiqua"/>
        </w:rPr>
        <w:t>.</w:t>
      </w:r>
      <w:r w:rsidR="006A6588">
        <w:rPr>
          <w:rFonts w:ascii="Book Antiqua" w:hAnsi="Book Antiqua"/>
        </w:rPr>
        <w:t xml:space="preserve"> </w:t>
      </w:r>
      <w:r w:rsidR="00396E6E">
        <w:rPr>
          <w:rFonts w:ascii="Book Antiqua" w:hAnsi="Book Antiqua"/>
        </w:rPr>
        <w:t>prosince</w:t>
      </w:r>
      <w:r w:rsidR="007449DB">
        <w:rPr>
          <w:rFonts w:ascii="Book Antiqua" w:hAnsi="Book Antiqua"/>
        </w:rPr>
        <w:t xml:space="preserve"> 201</w:t>
      </w:r>
      <w:r w:rsidR="00B4122B">
        <w:rPr>
          <w:rFonts w:ascii="Book Antiqua" w:hAnsi="Book Antiqua"/>
        </w:rPr>
        <w:t>8</w:t>
      </w:r>
      <w:r w:rsidR="0087783C">
        <w:rPr>
          <w:rFonts w:ascii="Book Antiqua" w:hAnsi="Book Antiqua"/>
        </w:rPr>
        <w:t xml:space="preserve"> </w:t>
      </w:r>
      <w:r w:rsidRPr="00B607F2">
        <w:rPr>
          <w:rFonts w:ascii="Book Antiqua" w:hAnsi="Book Antiqua"/>
        </w:rPr>
        <w:t xml:space="preserve">      </w:t>
      </w:r>
      <w:r w:rsidR="00D9476D">
        <w:rPr>
          <w:rFonts w:ascii="Book Antiqua" w:hAnsi="Book Antiqua"/>
        </w:rPr>
        <w:t xml:space="preserve">                     </w:t>
      </w:r>
      <w:r w:rsidRPr="00B607F2">
        <w:rPr>
          <w:rFonts w:ascii="Book Antiqua" w:hAnsi="Book Antiqua"/>
        </w:rPr>
        <w:t xml:space="preserve"> </w:t>
      </w:r>
      <w:r w:rsidR="00EC69EE">
        <w:rPr>
          <w:rFonts w:ascii="Book Antiqua" w:hAnsi="Book Antiqua"/>
        </w:rPr>
        <w:t xml:space="preserve">doc. </w:t>
      </w:r>
      <w:r w:rsidR="00D9476D">
        <w:rPr>
          <w:rFonts w:ascii="Book Antiqua" w:hAnsi="Book Antiqua"/>
        </w:rPr>
        <w:t>JUD</w:t>
      </w:r>
      <w:r w:rsidRPr="00B607F2">
        <w:rPr>
          <w:rFonts w:ascii="Book Antiqua" w:hAnsi="Book Antiqua"/>
        </w:rPr>
        <w:t>r. Michael Kohajda, Ph.D.</w:t>
      </w:r>
    </w:p>
    <w:sectPr w:rsidR="00B607F2" w:rsidRPr="001548DB" w:rsidSect="00C92040">
      <w:footerReference w:type="even" r:id="rId7"/>
      <w:footerReference w:type="default" r:id="rId8"/>
      <w:pgSz w:w="11906" w:h="16838"/>
      <w:pgMar w:top="1417" w:right="1417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0B1EA8" w14:textId="77777777" w:rsidR="00AB0060" w:rsidRDefault="00AB0060">
      <w:r>
        <w:separator/>
      </w:r>
    </w:p>
  </w:endnote>
  <w:endnote w:type="continuationSeparator" w:id="0">
    <w:p w14:paraId="1EFF55F8" w14:textId="77777777" w:rsidR="00AB0060" w:rsidRDefault="00AB0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36ABB0" w14:textId="77777777" w:rsidR="006775C9" w:rsidRDefault="006775C9" w:rsidP="003A791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05652993" w14:textId="77777777" w:rsidR="006775C9" w:rsidRDefault="006775C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31401522"/>
      <w:docPartObj>
        <w:docPartGallery w:val="Page Numbers (Bottom of Page)"/>
        <w:docPartUnique/>
      </w:docPartObj>
    </w:sdtPr>
    <w:sdtEndPr/>
    <w:sdtContent>
      <w:p w14:paraId="178B035D" w14:textId="0665D4E4" w:rsidR="00C92040" w:rsidRDefault="00C9204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0C3B">
          <w:rPr>
            <w:noProof/>
          </w:rPr>
          <w:t>2</w:t>
        </w:r>
        <w:r>
          <w:fldChar w:fldCharType="end"/>
        </w:r>
      </w:p>
    </w:sdtContent>
  </w:sdt>
  <w:p w14:paraId="00BB0FC0" w14:textId="77777777" w:rsidR="006775C9" w:rsidRDefault="006775C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30E438" w14:textId="77777777" w:rsidR="00AB0060" w:rsidRDefault="00AB0060">
      <w:r>
        <w:separator/>
      </w:r>
    </w:p>
  </w:footnote>
  <w:footnote w:type="continuationSeparator" w:id="0">
    <w:p w14:paraId="7D5B9059" w14:textId="77777777" w:rsidR="00AB0060" w:rsidRDefault="00AB00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A31FF"/>
    <w:multiLevelType w:val="hybridMultilevel"/>
    <w:tmpl w:val="8D28D5B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7E7383"/>
    <w:multiLevelType w:val="hybridMultilevel"/>
    <w:tmpl w:val="5B6CB6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D49"/>
    <w:rsid w:val="0000355F"/>
    <w:rsid w:val="00007F6B"/>
    <w:rsid w:val="00033029"/>
    <w:rsid w:val="00044D2C"/>
    <w:rsid w:val="00050BAC"/>
    <w:rsid w:val="000638C9"/>
    <w:rsid w:val="00065F39"/>
    <w:rsid w:val="000922FD"/>
    <w:rsid w:val="00093F6A"/>
    <w:rsid w:val="00094481"/>
    <w:rsid w:val="000A0CA2"/>
    <w:rsid w:val="000B0832"/>
    <w:rsid w:val="000B456E"/>
    <w:rsid w:val="000B6025"/>
    <w:rsid w:val="000B7D3E"/>
    <w:rsid w:val="000C3E43"/>
    <w:rsid w:val="000C483F"/>
    <w:rsid w:val="000E7D28"/>
    <w:rsid w:val="000F0FFE"/>
    <w:rsid w:val="000F29A4"/>
    <w:rsid w:val="000F36E4"/>
    <w:rsid w:val="000F7E49"/>
    <w:rsid w:val="001031E6"/>
    <w:rsid w:val="00143B88"/>
    <w:rsid w:val="001548DB"/>
    <w:rsid w:val="001862CE"/>
    <w:rsid w:val="00187988"/>
    <w:rsid w:val="001A28E3"/>
    <w:rsid w:val="001A474B"/>
    <w:rsid w:val="001A7153"/>
    <w:rsid w:val="001C0E4E"/>
    <w:rsid w:val="001D092D"/>
    <w:rsid w:val="001E568D"/>
    <w:rsid w:val="002013FE"/>
    <w:rsid w:val="00202393"/>
    <w:rsid w:val="00211D00"/>
    <w:rsid w:val="00245680"/>
    <w:rsid w:val="002518D7"/>
    <w:rsid w:val="00264ECF"/>
    <w:rsid w:val="002652F6"/>
    <w:rsid w:val="00270C3B"/>
    <w:rsid w:val="00277BA2"/>
    <w:rsid w:val="002D2E97"/>
    <w:rsid w:val="002F1299"/>
    <w:rsid w:val="002F142B"/>
    <w:rsid w:val="002F1E96"/>
    <w:rsid w:val="00301C70"/>
    <w:rsid w:val="00331B19"/>
    <w:rsid w:val="00344C06"/>
    <w:rsid w:val="0035534B"/>
    <w:rsid w:val="003676E2"/>
    <w:rsid w:val="00377274"/>
    <w:rsid w:val="00396E6E"/>
    <w:rsid w:val="003A7916"/>
    <w:rsid w:val="003F1B18"/>
    <w:rsid w:val="003F4EEB"/>
    <w:rsid w:val="004127CC"/>
    <w:rsid w:val="00424FED"/>
    <w:rsid w:val="004253B2"/>
    <w:rsid w:val="00425DC9"/>
    <w:rsid w:val="004357DE"/>
    <w:rsid w:val="0043603D"/>
    <w:rsid w:val="0046129A"/>
    <w:rsid w:val="00485303"/>
    <w:rsid w:val="00490CBB"/>
    <w:rsid w:val="0049286E"/>
    <w:rsid w:val="004A08FA"/>
    <w:rsid w:val="004B3F3A"/>
    <w:rsid w:val="004E4247"/>
    <w:rsid w:val="004F1850"/>
    <w:rsid w:val="00501B2D"/>
    <w:rsid w:val="005160A4"/>
    <w:rsid w:val="0052611D"/>
    <w:rsid w:val="00537207"/>
    <w:rsid w:val="005418FF"/>
    <w:rsid w:val="00543267"/>
    <w:rsid w:val="00545C49"/>
    <w:rsid w:val="00552173"/>
    <w:rsid w:val="00572659"/>
    <w:rsid w:val="0058452D"/>
    <w:rsid w:val="005B20FF"/>
    <w:rsid w:val="005C5C4E"/>
    <w:rsid w:val="005D141D"/>
    <w:rsid w:val="005D42B1"/>
    <w:rsid w:val="005E1F4B"/>
    <w:rsid w:val="005E62B3"/>
    <w:rsid w:val="005F4021"/>
    <w:rsid w:val="005F4B6B"/>
    <w:rsid w:val="005F5A56"/>
    <w:rsid w:val="00611A8E"/>
    <w:rsid w:val="006245D6"/>
    <w:rsid w:val="006426F8"/>
    <w:rsid w:val="00650DA9"/>
    <w:rsid w:val="00651B37"/>
    <w:rsid w:val="006554EC"/>
    <w:rsid w:val="0065662A"/>
    <w:rsid w:val="00672459"/>
    <w:rsid w:val="006775C9"/>
    <w:rsid w:val="0069039C"/>
    <w:rsid w:val="006A6588"/>
    <w:rsid w:val="006C4F6E"/>
    <w:rsid w:val="006D136E"/>
    <w:rsid w:val="006E196D"/>
    <w:rsid w:val="006E1AA7"/>
    <w:rsid w:val="006E32E8"/>
    <w:rsid w:val="006F2849"/>
    <w:rsid w:val="006F70D6"/>
    <w:rsid w:val="007053A3"/>
    <w:rsid w:val="00717865"/>
    <w:rsid w:val="007325AD"/>
    <w:rsid w:val="007365BE"/>
    <w:rsid w:val="007449DB"/>
    <w:rsid w:val="0074501A"/>
    <w:rsid w:val="00746568"/>
    <w:rsid w:val="00756CCE"/>
    <w:rsid w:val="00771B80"/>
    <w:rsid w:val="0079589F"/>
    <w:rsid w:val="007A0E09"/>
    <w:rsid w:val="007A518D"/>
    <w:rsid w:val="007C52DF"/>
    <w:rsid w:val="007D1B88"/>
    <w:rsid w:val="007F429B"/>
    <w:rsid w:val="00872B93"/>
    <w:rsid w:val="0087783C"/>
    <w:rsid w:val="00883B79"/>
    <w:rsid w:val="008864FD"/>
    <w:rsid w:val="00894CAC"/>
    <w:rsid w:val="008A6B53"/>
    <w:rsid w:val="008B6E25"/>
    <w:rsid w:val="008C69B4"/>
    <w:rsid w:val="008D2745"/>
    <w:rsid w:val="008E0B10"/>
    <w:rsid w:val="0090156E"/>
    <w:rsid w:val="009017F7"/>
    <w:rsid w:val="009151B0"/>
    <w:rsid w:val="00920289"/>
    <w:rsid w:val="00920FA8"/>
    <w:rsid w:val="0092736C"/>
    <w:rsid w:val="00947B17"/>
    <w:rsid w:val="009726A7"/>
    <w:rsid w:val="00974F1B"/>
    <w:rsid w:val="00977259"/>
    <w:rsid w:val="0098289D"/>
    <w:rsid w:val="009B155A"/>
    <w:rsid w:val="009B1FD3"/>
    <w:rsid w:val="009B6790"/>
    <w:rsid w:val="009C1932"/>
    <w:rsid w:val="009C3436"/>
    <w:rsid w:val="009D78EF"/>
    <w:rsid w:val="00A14290"/>
    <w:rsid w:val="00A245B3"/>
    <w:rsid w:val="00A27209"/>
    <w:rsid w:val="00A67FA1"/>
    <w:rsid w:val="00A720EF"/>
    <w:rsid w:val="00A81C16"/>
    <w:rsid w:val="00A85DE7"/>
    <w:rsid w:val="00AA5C2E"/>
    <w:rsid w:val="00AA6EB7"/>
    <w:rsid w:val="00AB0060"/>
    <w:rsid w:val="00AD588C"/>
    <w:rsid w:val="00AE1F97"/>
    <w:rsid w:val="00AE337D"/>
    <w:rsid w:val="00AF2CF7"/>
    <w:rsid w:val="00B043CB"/>
    <w:rsid w:val="00B227A1"/>
    <w:rsid w:val="00B4122B"/>
    <w:rsid w:val="00B43FF3"/>
    <w:rsid w:val="00B607F2"/>
    <w:rsid w:val="00B757D2"/>
    <w:rsid w:val="00B778EA"/>
    <w:rsid w:val="00B917C5"/>
    <w:rsid w:val="00B91EC2"/>
    <w:rsid w:val="00B922DE"/>
    <w:rsid w:val="00B92D21"/>
    <w:rsid w:val="00B94D09"/>
    <w:rsid w:val="00BA0A65"/>
    <w:rsid w:val="00BA4C2B"/>
    <w:rsid w:val="00BC07B6"/>
    <w:rsid w:val="00BE1B80"/>
    <w:rsid w:val="00C06242"/>
    <w:rsid w:val="00C07454"/>
    <w:rsid w:val="00C125A5"/>
    <w:rsid w:val="00C17786"/>
    <w:rsid w:val="00C24526"/>
    <w:rsid w:val="00C245D5"/>
    <w:rsid w:val="00C24907"/>
    <w:rsid w:val="00C26097"/>
    <w:rsid w:val="00C355BF"/>
    <w:rsid w:val="00C36031"/>
    <w:rsid w:val="00C52D2E"/>
    <w:rsid w:val="00C56D87"/>
    <w:rsid w:val="00C56E16"/>
    <w:rsid w:val="00C702FB"/>
    <w:rsid w:val="00C707A5"/>
    <w:rsid w:val="00C832B8"/>
    <w:rsid w:val="00C92040"/>
    <w:rsid w:val="00CF5338"/>
    <w:rsid w:val="00D00D3F"/>
    <w:rsid w:val="00D021AA"/>
    <w:rsid w:val="00D168FD"/>
    <w:rsid w:val="00D41F90"/>
    <w:rsid w:val="00D52322"/>
    <w:rsid w:val="00D564DD"/>
    <w:rsid w:val="00D9476D"/>
    <w:rsid w:val="00DA1E5B"/>
    <w:rsid w:val="00DB666F"/>
    <w:rsid w:val="00DD2411"/>
    <w:rsid w:val="00DE319A"/>
    <w:rsid w:val="00DF45F5"/>
    <w:rsid w:val="00DF7634"/>
    <w:rsid w:val="00E16212"/>
    <w:rsid w:val="00E17419"/>
    <w:rsid w:val="00E17535"/>
    <w:rsid w:val="00E22D49"/>
    <w:rsid w:val="00E2564B"/>
    <w:rsid w:val="00E46A4E"/>
    <w:rsid w:val="00E51867"/>
    <w:rsid w:val="00EA0FEF"/>
    <w:rsid w:val="00EB2A76"/>
    <w:rsid w:val="00EC69EE"/>
    <w:rsid w:val="00ED2F73"/>
    <w:rsid w:val="00ED6FA2"/>
    <w:rsid w:val="00EE178B"/>
    <w:rsid w:val="00EE4ECB"/>
    <w:rsid w:val="00EE63EE"/>
    <w:rsid w:val="00EF2913"/>
    <w:rsid w:val="00F10C92"/>
    <w:rsid w:val="00F11C2E"/>
    <w:rsid w:val="00F214A2"/>
    <w:rsid w:val="00F217E1"/>
    <w:rsid w:val="00F260CC"/>
    <w:rsid w:val="00F41546"/>
    <w:rsid w:val="00F63291"/>
    <w:rsid w:val="00F668BA"/>
    <w:rsid w:val="00F67B52"/>
    <w:rsid w:val="00F75ECE"/>
    <w:rsid w:val="00F80E36"/>
    <w:rsid w:val="00FC4DA5"/>
    <w:rsid w:val="00FC7920"/>
    <w:rsid w:val="00FD1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0175DB"/>
  <w15:docId w15:val="{BD1806B4-3CA3-469C-8F79-7CF0749C3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napToGrid w:val="0"/>
      <w:sz w:val="24"/>
    </w:rPr>
  </w:style>
  <w:style w:type="paragraph" w:styleId="Nadpis1">
    <w:name w:val="heading 1"/>
    <w:basedOn w:val="Normln"/>
    <w:next w:val="Normln"/>
    <w:qFormat/>
    <w:pPr>
      <w:keepNext/>
      <w:spacing w:line="360" w:lineRule="auto"/>
      <w:outlineLvl w:val="0"/>
    </w:pPr>
    <w:rPr>
      <w:b/>
      <w:bCs/>
      <w:iCs/>
      <w:sz w:val="32"/>
    </w:rPr>
  </w:style>
  <w:style w:type="paragraph" w:styleId="Nadpis2">
    <w:name w:val="heading 2"/>
    <w:basedOn w:val="Normln"/>
    <w:next w:val="Normln"/>
    <w:qFormat/>
    <w:pPr>
      <w:keepNext/>
      <w:spacing w:before="120" w:line="360" w:lineRule="auto"/>
      <w:outlineLvl w:val="1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semiHidden/>
    <w:pPr>
      <w:keepNext/>
      <w:keepLines/>
      <w:spacing w:after="60"/>
      <w:ind w:left="170" w:hanging="170"/>
    </w:pPr>
    <w:rPr>
      <w:sz w:val="20"/>
    </w:rPr>
  </w:style>
  <w:style w:type="paragraph" w:styleId="Zpat">
    <w:name w:val="footer"/>
    <w:basedOn w:val="Normln"/>
    <w:link w:val="ZpatChar"/>
    <w:uiPriority w:val="99"/>
    <w:rsid w:val="00D9476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9476D"/>
  </w:style>
  <w:style w:type="paragraph" w:styleId="Textbubliny">
    <w:name w:val="Balloon Text"/>
    <w:basedOn w:val="Normln"/>
    <w:link w:val="TextbublinyChar"/>
    <w:semiHidden/>
    <w:unhideWhenUsed/>
    <w:rsid w:val="002013F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semiHidden/>
    <w:rsid w:val="002013FE"/>
    <w:rPr>
      <w:rFonts w:ascii="Segoe UI" w:hAnsi="Segoe UI" w:cs="Segoe UI"/>
      <w:snapToGrid w:val="0"/>
      <w:sz w:val="18"/>
      <w:szCs w:val="18"/>
    </w:rPr>
  </w:style>
  <w:style w:type="paragraph" w:customStyle="1" w:styleId="Default">
    <w:name w:val="Default"/>
    <w:rsid w:val="007C52DF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Zhlav">
    <w:name w:val="header"/>
    <w:basedOn w:val="Normln"/>
    <w:link w:val="ZhlavChar"/>
    <w:unhideWhenUsed/>
    <w:rsid w:val="00C920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92040"/>
    <w:rPr>
      <w:snapToGrid w:val="0"/>
      <w:sz w:val="24"/>
    </w:rPr>
  </w:style>
  <w:style w:type="character" w:customStyle="1" w:styleId="ZpatChar">
    <w:name w:val="Zápatí Char"/>
    <w:basedOn w:val="Standardnpsmoodstavce"/>
    <w:link w:val="Zpat"/>
    <w:uiPriority w:val="99"/>
    <w:rsid w:val="00C92040"/>
    <w:rPr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UP Olomouc</Company>
  <LinksUpToDate>false</LinksUpToDate>
  <CharactersWithSpaces>4036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subject/>
  <dc:creator>Michael Kohajda</dc:creator>
  <cp:keywords/>
  <dc:description/>
  <cp:lastModifiedBy>Balutova Renata</cp:lastModifiedBy>
  <cp:revision>2</cp:revision>
  <cp:lastPrinted>2018-04-15T20:24:00Z</cp:lastPrinted>
  <dcterms:created xsi:type="dcterms:W3CDTF">2019-01-07T07:39:00Z</dcterms:created>
  <dcterms:modified xsi:type="dcterms:W3CDTF">2019-01-07T07:39:00Z</dcterms:modified>
</cp:coreProperties>
</file>