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25D" w:rsidRPr="0042025D" w:rsidRDefault="0042025D" w:rsidP="0042025D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cs-CZ"/>
        </w:rPr>
      </w:pPr>
      <w:r w:rsidRPr="0042025D">
        <w:rPr>
          <w:rFonts w:ascii="Calibri" w:eastAsia="Times New Roman" w:hAnsi="Calibri" w:cs="Times New Roman"/>
          <w:b/>
          <w:lang w:eastAsia="cs-CZ"/>
        </w:rPr>
        <w:t>HODNOCENÍ DIPLOMOVÉ PRÁCE</w:t>
      </w:r>
    </w:p>
    <w:p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</w:p>
    <w:p w:rsidR="0042025D" w:rsidRPr="0042025D" w:rsidRDefault="0042025D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lang w:eastAsia="cs-CZ"/>
        </w:rPr>
        <w:t xml:space="preserve">Autor diplomové práce: </w:t>
      </w:r>
      <w:r w:rsidR="00710816" w:rsidRPr="00710816">
        <w:rPr>
          <w:rFonts w:ascii="Calibri" w:eastAsia="Times New Roman" w:hAnsi="Calibri" w:cs="Times New Roman"/>
          <w:lang w:eastAsia="cs-CZ"/>
        </w:rPr>
        <w:t>Bc. Jitka Kupková</w:t>
      </w:r>
    </w:p>
    <w:p w:rsidR="00E81950" w:rsidRPr="00E81950" w:rsidRDefault="0042025D" w:rsidP="00E81950">
      <w:pPr>
        <w:spacing w:after="0" w:line="360" w:lineRule="auto"/>
        <w:ind w:left="1276" w:hanging="1276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lang w:eastAsia="cs-CZ"/>
        </w:rPr>
        <w:t xml:space="preserve">Název práce:  </w:t>
      </w:r>
      <w:r w:rsidR="00E81950" w:rsidRPr="00E81950">
        <w:rPr>
          <w:rFonts w:ascii="Calibri" w:eastAsia="Times New Roman" w:hAnsi="Calibri" w:cs="Times New Roman"/>
          <w:lang w:eastAsia="cs-CZ"/>
        </w:rPr>
        <w:t>Aspekty zdravotní gramotnosti vztahující se k onemocnění</w:t>
      </w:r>
    </w:p>
    <w:p w:rsidR="0042025D" w:rsidRPr="0042025D" w:rsidRDefault="00E81950" w:rsidP="00E81950">
      <w:pPr>
        <w:spacing w:after="0" w:line="360" w:lineRule="auto"/>
        <w:ind w:left="1276" w:hanging="1276"/>
        <w:rPr>
          <w:rFonts w:ascii="Calibri" w:eastAsia="Times New Roman" w:hAnsi="Calibri" w:cs="Times New Roman"/>
          <w:lang w:eastAsia="cs-CZ"/>
        </w:rPr>
      </w:pPr>
      <w:r w:rsidRPr="00E81950">
        <w:rPr>
          <w:rFonts w:ascii="Calibri" w:eastAsia="Times New Roman" w:hAnsi="Calibri" w:cs="Times New Roman"/>
          <w:lang w:eastAsia="cs-CZ"/>
        </w:rPr>
        <w:t>diabetes mellitus z pohledu seniorů s touto diagnózou</w:t>
      </w:r>
    </w:p>
    <w:p w:rsidR="0042025D" w:rsidRPr="0042025D" w:rsidRDefault="0042025D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lang w:eastAsia="cs-CZ"/>
        </w:rPr>
        <w:t xml:space="preserve">Vedoucí diplomové práce: </w:t>
      </w:r>
      <w:r w:rsidR="00E81950" w:rsidRPr="00E81950">
        <w:rPr>
          <w:rFonts w:ascii="Calibri" w:eastAsia="Times New Roman" w:hAnsi="Calibri" w:cs="Times New Roman"/>
          <w:lang w:eastAsia="cs-CZ"/>
        </w:rPr>
        <w:t>PaedDr. et Mgr. Marie Chrásková, Ph.D.</w:t>
      </w:r>
    </w:p>
    <w:p w:rsidR="0042025D" w:rsidRPr="0042025D" w:rsidRDefault="00957449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lang w:eastAsia="cs-CZ"/>
        </w:rPr>
        <w:t>Oponent diplomové práce: doc. PhDr. Jana Marečková, Ph.D.</w:t>
      </w:r>
    </w:p>
    <w:p w:rsidR="0042025D" w:rsidRPr="0042025D" w:rsidRDefault="0042025D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lang w:eastAsia="cs-CZ"/>
        </w:rPr>
        <w:t xml:space="preserve">(hodnocení: zvolenou kategorii hodnocení označte </w:t>
      </w:r>
      <w:r w:rsidRPr="0042025D">
        <w:rPr>
          <w:rFonts w:ascii="Calibri" w:eastAsia="Times New Roman" w:hAnsi="Calibri" w:cs="Times New Roman"/>
          <w:b/>
          <w:lang w:eastAsia="cs-CZ"/>
        </w:rPr>
        <w:t>x</w:t>
      </w:r>
      <w:r w:rsidRPr="0042025D">
        <w:rPr>
          <w:rFonts w:ascii="Calibri" w:eastAsia="Times New Roman" w:hAnsi="Calibri" w:cs="Times New Roman"/>
          <w:lang w:eastAsia="cs-CZ"/>
        </w:rPr>
        <w:t>)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11"/>
        <w:gridCol w:w="1211"/>
        <w:gridCol w:w="1212"/>
      </w:tblGrid>
      <w:tr w:rsidR="0042025D" w:rsidRPr="0042025D" w:rsidTr="00DC1A11">
        <w:trPr>
          <w:trHeight w:val="182"/>
        </w:trPr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b/>
                <w:lang w:eastAsia="cs-CZ"/>
              </w:rPr>
              <w:t>1. Identifikování problémové oblasti práce</w:t>
            </w:r>
          </w:p>
        </w:tc>
        <w:tc>
          <w:tcPr>
            <w:tcW w:w="1211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ano</w:t>
            </w:r>
          </w:p>
        </w:tc>
        <w:tc>
          <w:tcPr>
            <w:tcW w:w="1211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jen částečně</w:t>
            </w:r>
          </w:p>
        </w:tc>
        <w:tc>
          <w:tcPr>
            <w:tcW w:w="1212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ne</w:t>
            </w: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Práce v rámci identifikace problémové oblasti uvádí, analyzuje, srovnává a hodnotí vybrané relevantní teorie a výsledky empirických výzkumů dané problematiky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DB72C8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</w:tbl>
    <w:p w:rsidR="0042025D" w:rsidRPr="0042025D" w:rsidRDefault="0042025D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11"/>
        <w:gridCol w:w="1211"/>
        <w:gridCol w:w="1212"/>
      </w:tblGrid>
      <w:tr w:rsidR="0042025D" w:rsidRPr="0042025D" w:rsidTr="00DC1A11">
        <w:trPr>
          <w:trHeight w:val="272"/>
        </w:trPr>
        <w:tc>
          <w:tcPr>
            <w:tcW w:w="5650" w:type="dxa"/>
            <w:shd w:val="clear" w:color="auto" w:fill="auto"/>
          </w:tcPr>
          <w:p w:rsidR="0042025D" w:rsidRPr="0042025D" w:rsidRDefault="0042025D" w:rsidP="0042025D">
            <w:pPr>
              <w:spacing w:before="40" w:after="4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b/>
                <w:lang w:eastAsia="cs-CZ"/>
              </w:rPr>
              <w:t>2. Cíle práce</w:t>
            </w:r>
          </w:p>
        </w:tc>
        <w:tc>
          <w:tcPr>
            <w:tcW w:w="1211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ano</w:t>
            </w:r>
          </w:p>
        </w:tc>
        <w:tc>
          <w:tcPr>
            <w:tcW w:w="1211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jen částečně</w:t>
            </w:r>
          </w:p>
        </w:tc>
        <w:tc>
          <w:tcPr>
            <w:tcW w:w="1212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ne</w:t>
            </w:r>
          </w:p>
        </w:tc>
      </w:tr>
      <w:tr w:rsidR="0042025D" w:rsidRPr="0042025D" w:rsidTr="00DC1A11">
        <w:trPr>
          <w:trHeight w:val="270"/>
        </w:trPr>
        <w:tc>
          <w:tcPr>
            <w:tcW w:w="5650" w:type="dxa"/>
            <w:shd w:val="clear" w:color="auto" w:fill="auto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Hlavní cíle práce jsou formulovány v souladu se stanovenou problémovou oblastí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rPr>
          <w:trHeight w:val="270"/>
        </w:trPr>
        <w:tc>
          <w:tcPr>
            <w:tcW w:w="5650" w:type="dxa"/>
            <w:shd w:val="clear" w:color="auto" w:fill="auto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Cíle práce jsou operacionalizovány na konkrétní dílčí cíle, jimž odpovídá její struktur</w:t>
            </w: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rPr>
          <w:trHeight w:val="270"/>
        </w:trPr>
        <w:tc>
          <w:tcPr>
            <w:tcW w:w="5650" w:type="dxa"/>
            <w:shd w:val="clear" w:color="auto" w:fill="auto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Cíle práce jsou formulovány jasně a konkrétně</w:t>
            </w: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rPr>
          <w:trHeight w:val="270"/>
        </w:trPr>
        <w:tc>
          <w:tcPr>
            <w:tcW w:w="5650" w:type="dxa"/>
            <w:shd w:val="clear" w:color="auto" w:fill="auto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 xml:space="preserve">Stanovené cíle byly naplněny 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</w:tbl>
    <w:p w:rsidR="0042025D" w:rsidRPr="0042025D" w:rsidRDefault="0042025D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11"/>
        <w:gridCol w:w="1211"/>
        <w:gridCol w:w="1212"/>
      </w:tblGrid>
      <w:tr w:rsidR="0042025D" w:rsidRPr="0042025D" w:rsidTr="00DC1A11">
        <w:trPr>
          <w:trHeight w:val="270"/>
        </w:trPr>
        <w:tc>
          <w:tcPr>
            <w:tcW w:w="5650" w:type="dxa"/>
            <w:shd w:val="clear" w:color="auto" w:fill="auto"/>
          </w:tcPr>
          <w:p w:rsidR="0042025D" w:rsidRPr="0042025D" w:rsidRDefault="0042025D" w:rsidP="0042025D">
            <w:pPr>
              <w:spacing w:before="40" w:after="4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b/>
                <w:lang w:eastAsia="cs-CZ"/>
              </w:rPr>
              <w:t>3. Teoretická východiska práce</w:t>
            </w:r>
          </w:p>
        </w:tc>
        <w:tc>
          <w:tcPr>
            <w:tcW w:w="1211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ano</w:t>
            </w:r>
          </w:p>
        </w:tc>
        <w:tc>
          <w:tcPr>
            <w:tcW w:w="1211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jen částečně</w:t>
            </w:r>
          </w:p>
        </w:tc>
        <w:tc>
          <w:tcPr>
            <w:tcW w:w="1212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ne</w:t>
            </w: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Definované klíčové kategorie zakládají a vymezují teoretický rámec diplomové práce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Téma je náročné na zpracování teoretických poznatků</w:t>
            </w: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vychází z primárních zdrojů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pracuje s aktuální odbornou literaturou a zdroji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používá a cituje zahraniční odbornou literaturu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Teoretické kategorie vymezené autorem korespondují s výběrem metod a postupů v praktické část práce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</w:tbl>
    <w:p w:rsidR="0042025D" w:rsidRPr="0042025D" w:rsidRDefault="0042025D" w:rsidP="0042025D">
      <w:pPr>
        <w:spacing w:after="0" w:line="360" w:lineRule="auto"/>
        <w:rPr>
          <w:rFonts w:ascii="Calibri" w:eastAsia="Times New Roman" w:hAnsi="Calibri" w:cs="Times New Roman"/>
          <w:lang w:eastAsia="cs-CZ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11"/>
        <w:gridCol w:w="1211"/>
        <w:gridCol w:w="1212"/>
      </w:tblGrid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b/>
                <w:lang w:eastAsia="cs-CZ"/>
              </w:rPr>
              <w:t>4. Praktická část práce</w:t>
            </w:r>
          </w:p>
        </w:tc>
        <w:tc>
          <w:tcPr>
            <w:tcW w:w="1211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ano</w:t>
            </w:r>
          </w:p>
        </w:tc>
        <w:tc>
          <w:tcPr>
            <w:tcW w:w="1211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jen částečně</w:t>
            </w:r>
          </w:p>
        </w:tc>
        <w:tc>
          <w:tcPr>
            <w:tcW w:w="1212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ne</w:t>
            </w: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vhodně volí metody a postupy s ohledem na tematické zaměření práce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správně používá metody a postupy sběru a zpracování empirických dat</w:t>
            </w: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lastRenderedPageBreak/>
              <w:t>Autor provádí hodnocení efektivity použitých metod a postupů ve vztahu ke zkoumanému problému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dostatečně prezentuje výsledky empirického výzkumu</w:t>
            </w: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vyvozuje platnost závěrů s ohledem na zjištěné údaje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Autor interpretuje výsledky empirického výzkumu ve vztahu k současnému stavu zkoumání dané problematiky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2025D" w:rsidRPr="0042025D" w:rsidTr="00DC1A11">
        <w:tc>
          <w:tcPr>
            <w:tcW w:w="5650" w:type="dxa"/>
          </w:tcPr>
          <w:p w:rsidR="0042025D" w:rsidRPr="0042025D" w:rsidRDefault="0042025D" w:rsidP="0042025D">
            <w:pPr>
              <w:spacing w:before="40" w:after="4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Praktická část je náročná na sběr a zpracování empirických dat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</w:tbl>
    <w:p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</w:p>
    <w:p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</w:p>
    <w:tbl>
      <w:tblPr>
        <w:tblW w:w="932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11"/>
        <w:gridCol w:w="1211"/>
        <w:gridCol w:w="1212"/>
      </w:tblGrid>
      <w:tr w:rsidR="0042025D" w:rsidRPr="0042025D" w:rsidTr="00DC1A11">
        <w:tc>
          <w:tcPr>
            <w:tcW w:w="5688" w:type="dxa"/>
          </w:tcPr>
          <w:p w:rsidR="0042025D" w:rsidRPr="0042025D" w:rsidRDefault="0042025D" w:rsidP="0042025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b/>
                <w:lang w:eastAsia="cs-CZ"/>
              </w:rPr>
              <w:t xml:space="preserve">5. Formální náležitosti </w:t>
            </w:r>
          </w:p>
        </w:tc>
        <w:tc>
          <w:tcPr>
            <w:tcW w:w="1211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ano</w:t>
            </w:r>
          </w:p>
        </w:tc>
        <w:tc>
          <w:tcPr>
            <w:tcW w:w="1211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jen částečně</w:t>
            </w:r>
          </w:p>
        </w:tc>
        <w:tc>
          <w:tcPr>
            <w:tcW w:w="1212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ne</w:t>
            </w:r>
          </w:p>
        </w:tc>
      </w:tr>
      <w:tr w:rsidR="0042025D" w:rsidRPr="0042025D" w:rsidTr="00DC1A11">
        <w:tc>
          <w:tcPr>
            <w:tcW w:w="5688" w:type="dxa"/>
          </w:tcPr>
          <w:p w:rsidR="0042025D" w:rsidRPr="0042025D" w:rsidRDefault="0042025D" w:rsidP="0042025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Práce je logicky uspořádána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lang w:eastAsia="cs-CZ"/>
              </w:rPr>
              <w:t>x</w:t>
            </w: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</w:tr>
      <w:tr w:rsidR="0042025D" w:rsidRPr="0042025D" w:rsidTr="00DC1A11">
        <w:tc>
          <w:tcPr>
            <w:tcW w:w="5688" w:type="dxa"/>
          </w:tcPr>
          <w:p w:rsidR="0042025D" w:rsidRPr="0042025D" w:rsidRDefault="0042025D" w:rsidP="0042025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Práce má přiměřenou stylistickou úroveň</w:t>
            </w: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</w:tr>
      <w:tr w:rsidR="0042025D" w:rsidRPr="0042025D" w:rsidTr="00DC1A11">
        <w:tc>
          <w:tcPr>
            <w:tcW w:w="5688" w:type="dxa"/>
          </w:tcPr>
          <w:p w:rsidR="0042025D" w:rsidRPr="0042025D" w:rsidRDefault="0042025D" w:rsidP="0042025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Odkazy a citace jsou v souladu s platnou citační normou</w:t>
            </w: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</w:tr>
      <w:tr w:rsidR="0042025D" w:rsidRPr="0042025D" w:rsidTr="00DC1A11">
        <w:tc>
          <w:tcPr>
            <w:tcW w:w="5688" w:type="dxa"/>
          </w:tcPr>
          <w:p w:rsidR="0042025D" w:rsidRPr="0042025D" w:rsidRDefault="0042025D" w:rsidP="0042025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Práce má vhodnou grafickou úpravu (úprava textu, grafů, tabulek, příloh atd.)</w:t>
            </w:r>
          </w:p>
        </w:tc>
        <w:tc>
          <w:tcPr>
            <w:tcW w:w="1211" w:type="dxa"/>
            <w:vAlign w:val="center"/>
          </w:tcPr>
          <w:p w:rsidR="0042025D" w:rsidRPr="0042025D" w:rsidRDefault="00130236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x</w:t>
            </w:r>
          </w:p>
        </w:tc>
        <w:tc>
          <w:tcPr>
            <w:tcW w:w="1211" w:type="dxa"/>
            <w:vAlign w:val="center"/>
          </w:tcPr>
          <w:p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</w:p>
        </w:tc>
        <w:tc>
          <w:tcPr>
            <w:tcW w:w="1212" w:type="dxa"/>
            <w:vAlign w:val="center"/>
          </w:tcPr>
          <w:p w:rsidR="0042025D" w:rsidRPr="0042025D" w:rsidRDefault="0042025D" w:rsidP="004202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cs-CZ"/>
              </w:rPr>
            </w:pPr>
          </w:p>
        </w:tc>
      </w:tr>
    </w:tbl>
    <w:p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</w:p>
    <w:tbl>
      <w:tblPr>
        <w:tblW w:w="932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11"/>
        <w:gridCol w:w="1211"/>
        <w:gridCol w:w="1212"/>
      </w:tblGrid>
      <w:tr w:rsidR="0042025D" w:rsidRPr="0042025D" w:rsidTr="00DC1A11">
        <w:tc>
          <w:tcPr>
            <w:tcW w:w="5688" w:type="dxa"/>
          </w:tcPr>
          <w:p w:rsidR="0042025D" w:rsidRPr="0042025D" w:rsidRDefault="0042025D" w:rsidP="0042025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b/>
                <w:lang w:eastAsia="cs-CZ"/>
              </w:rPr>
              <w:t>6. Hodnotící kategorie specifické pro obor</w:t>
            </w:r>
          </w:p>
        </w:tc>
        <w:tc>
          <w:tcPr>
            <w:tcW w:w="1211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ano</w:t>
            </w:r>
          </w:p>
        </w:tc>
        <w:tc>
          <w:tcPr>
            <w:tcW w:w="1211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jen částečně</w:t>
            </w:r>
          </w:p>
        </w:tc>
        <w:tc>
          <w:tcPr>
            <w:tcW w:w="1212" w:type="dxa"/>
          </w:tcPr>
          <w:p w:rsidR="0042025D" w:rsidRPr="0042025D" w:rsidRDefault="0042025D" w:rsidP="0042025D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42025D">
              <w:rPr>
                <w:rFonts w:ascii="Calibri" w:eastAsia="Times New Roman" w:hAnsi="Calibri" w:cs="Times New Roman"/>
                <w:lang w:eastAsia="cs-CZ"/>
              </w:rPr>
              <w:t>ne</w:t>
            </w:r>
          </w:p>
        </w:tc>
      </w:tr>
    </w:tbl>
    <w:p w:rsid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b/>
          <w:lang w:eastAsia="cs-CZ"/>
        </w:rPr>
        <w:t>Připomínky a otázky k obhajobě</w:t>
      </w:r>
      <w:r w:rsidRPr="0042025D">
        <w:rPr>
          <w:rFonts w:ascii="Calibri" w:eastAsia="Times New Roman" w:hAnsi="Calibri" w:cs="Times New Roman"/>
          <w:lang w:eastAsia="cs-CZ"/>
        </w:rPr>
        <w:t xml:space="preserve">: </w:t>
      </w:r>
    </w:p>
    <w:p w:rsidR="005542C6" w:rsidRDefault="005542C6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lang w:eastAsia="cs-CZ"/>
        </w:rPr>
        <w:t>Studentka se snažila vypracovat diplomovou práci s velkým úsilím. Věřím tomu, že vše pro ni bylo velmi náročné. Možná se na celku odrazila i dlouhodobá pracovní neschopnost vedoucí práce. Nemohu však nezmínit několik podstatných problémů. Dovolte mi je tedy předložit</w:t>
      </w:r>
      <w:r w:rsidR="002C2D41">
        <w:rPr>
          <w:rFonts w:ascii="Calibri" w:eastAsia="Times New Roman" w:hAnsi="Calibri" w:cs="Times New Roman"/>
          <w:lang w:eastAsia="cs-CZ"/>
        </w:rPr>
        <w:t xml:space="preserve"> a v</w:t>
      </w:r>
      <w:r>
        <w:rPr>
          <w:rFonts w:ascii="Calibri" w:eastAsia="Times New Roman" w:hAnsi="Calibri" w:cs="Times New Roman"/>
          <w:lang w:eastAsia="cs-CZ"/>
        </w:rPr>
        <w:t>ěřím</w:t>
      </w:r>
      <w:r w:rsidR="00625AB0">
        <w:rPr>
          <w:rFonts w:ascii="Calibri" w:eastAsia="Times New Roman" w:hAnsi="Calibri" w:cs="Times New Roman"/>
          <w:lang w:eastAsia="cs-CZ"/>
        </w:rPr>
        <w:t>,</w:t>
      </w:r>
      <w:r>
        <w:rPr>
          <w:rFonts w:ascii="Calibri" w:eastAsia="Times New Roman" w:hAnsi="Calibri" w:cs="Times New Roman"/>
          <w:lang w:eastAsia="cs-CZ"/>
        </w:rPr>
        <w:t xml:space="preserve"> že studentce pomohou lépe porozumět nezbytnému propojení n</w:t>
      </w:r>
      <w:r w:rsidR="001956B7">
        <w:rPr>
          <w:rFonts w:ascii="Calibri" w:eastAsia="Times New Roman" w:hAnsi="Calibri" w:cs="Times New Roman"/>
          <w:lang w:eastAsia="cs-CZ"/>
        </w:rPr>
        <w:t>á</w:t>
      </w:r>
      <w:r>
        <w:rPr>
          <w:rFonts w:ascii="Calibri" w:eastAsia="Times New Roman" w:hAnsi="Calibri" w:cs="Times New Roman"/>
          <w:lang w:eastAsia="cs-CZ"/>
        </w:rPr>
        <w:t xml:space="preserve">zvu práce – předmětu zkoumání a </w:t>
      </w:r>
      <w:r w:rsidR="002C2D41">
        <w:rPr>
          <w:rFonts w:ascii="Calibri" w:eastAsia="Times New Roman" w:hAnsi="Calibri" w:cs="Times New Roman"/>
          <w:lang w:eastAsia="cs-CZ"/>
        </w:rPr>
        <w:t xml:space="preserve">volby </w:t>
      </w:r>
      <w:r>
        <w:rPr>
          <w:rFonts w:ascii="Calibri" w:eastAsia="Times New Roman" w:hAnsi="Calibri" w:cs="Times New Roman"/>
          <w:lang w:eastAsia="cs-CZ"/>
        </w:rPr>
        <w:t xml:space="preserve">uplatněného nástroje. </w:t>
      </w:r>
      <w:r w:rsidR="001956B7">
        <w:rPr>
          <w:rFonts w:ascii="Calibri" w:eastAsia="Times New Roman" w:hAnsi="Calibri" w:cs="Times New Roman"/>
          <w:lang w:eastAsia="cs-CZ"/>
        </w:rPr>
        <w:t xml:space="preserve">Jinak </w:t>
      </w:r>
      <w:r w:rsidR="002C2D41">
        <w:rPr>
          <w:rFonts w:ascii="Calibri" w:eastAsia="Times New Roman" w:hAnsi="Calibri" w:cs="Times New Roman"/>
          <w:lang w:eastAsia="cs-CZ"/>
        </w:rPr>
        <w:t>jsou výzkumné práce roztříštěné a výsledky zavádějící</w:t>
      </w:r>
      <w:r w:rsidR="001956B7">
        <w:rPr>
          <w:rFonts w:ascii="Calibri" w:eastAsia="Times New Roman" w:hAnsi="Calibri" w:cs="Times New Roman"/>
          <w:lang w:eastAsia="cs-CZ"/>
        </w:rPr>
        <w:t xml:space="preserve"> -</w:t>
      </w:r>
      <w:r w:rsidR="002C2D41">
        <w:rPr>
          <w:rFonts w:ascii="Calibri" w:eastAsia="Times New Roman" w:hAnsi="Calibri" w:cs="Times New Roman"/>
          <w:lang w:eastAsia="cs-CZ"/>
        </w:rPr>
        <w:t xml:space="preserve"> matoucí.</w:t>
      </w:r>
    </w:p>
    <w:p w:rsidR="005542C6" w:rsidRDefault="001956B7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lang w:eastAsia="cs-CZ"/>
        </w:rPr>
        <w:t xml:space="preserve">K zásadním </w:t>
      </w:r>
      <w:r w:rsidR="00130236">
        <w:rPr>
          <w:rFonts w:ascii="Calibri" w:eastAsia="Times New Roman" w:hAnsi="Calibri" w:cs="Times New Roman"/>
          <w:lang w:eastAsia="cs-CZ"/>
        </w:rPr>
        <w:t>problém</w:t>
      </w:r>
      <w:r>
        <w:rPr>
          <w:rFonts w:ascii="Calibri" w:eastAsia="Times New Roman" w:hAnsi="Calibri" w:cs="Times New Roman"/>
          <w:lang w:eastAsia="cs-CZ"/>
        </w:rPr>
        <w:t>ům</w:t>
      </w:r>
      <w:r w:rsidR="00130236">
        <w:rPr>
          <w:rFonts w:ascii="Calibri" w:eastAsia="Times New Roman" w:hAnsi="Calibri" w:cs="Times New Roman"/>
          <w:lang w:eastAsia="cs-CZ"/>
        </w:rPr>
        <w:t xml:space="preserve"> </w:t>
      </w:r>
      <w:r>
        <w:rPr>
          <w:rFonts w:ascii="Calibri" w:eastAsia="Times New Roman" w:hAnsi="Calibri" w:cs="Times New Roman"/>
          <w:lang w:eastAsia="cs-CZ"/>
        </w:rPr>
        <w:t>předložené DP řadím</w:t>
      </w:r>
      <w:r w:rsidR="00130236">
        <w:rPr>
          <w:rFonts w:ascii="Calibri" w:eastAsia="Times New Roman" w:hAnsi="Calibri" w:cs="Times New Roman"/>
          <w:lang w:eastAsia="cs-CZ"/>
        </w:rPr>
        <w:t xml:space="preserve"> rozpory mezi názvem „</w:t>
      </w:r>
      <w:r w:rsidR="00064A85" w:rsidRPr="00064A85">
        <w:rPr>
          <w:rFonts w:ascii="Calibri" w:eastAsia="Times New Roman" w:hAnsi="Calibri" w:cs="Times New Roman"/>
          <w:lang w:eastAsia="cs-CZ"/>
        </w:rPr>
        <w:t>Aspekty zdravotní gramotnosti vztahující se k</w:t>
      </w:r>
      <w:r w:rsidR="00064A85">
        <w:rPr>
          <w:rFonts w:ascii="Calibri" w:eastAsia="Times New Roman" w:hAnsi="Calibri" w:cs="Times New Roman"/>
          <w:lang w:eastAsia="cs-CZ"/>
        </w:rPr>
        <w:t> </w:t>
      </w:r>
      <w:r w:rsidR="00064A85" w:rsidRPr="00064A85">
        <w:rPr>
          <w:rFonts w:ascii="Calibri" w:eastAsia="Times New Roman" w:hAnsi="Calibri" w:cs="Times New Roman"/>
          <w:lang w:eastAsia="cs-CZ"/>
        </w:rPr>
        <w:t>onemocnění</w:t>
      </w:r>
      <w:r w:rsidR="00064A85">
        <w:rPr>
          <w:rFonts w:ascii="Calibri" w:eastAsia="Times New Roman" w:hAnsi="Calibri" w:cs="Times New Roman"/>
          <w:lang w:eastAsia="cs-CZ"/>
        </w:rPr>
        <w:t xml:space="preserve"> </w:t>
      </w:r>
      <w:r w:rsidR="00064A85" w:rsidRPr="00064A85">
        <w:rPr>
          <w:rFonts w:ascii="Calibri" w:eastAsia="Times New Roman" w:hAnsi="Calibri" w:cs="Times New Roman"/>
          <w:lang w:eastAsia="cs-CZ"/>
        </w:rPr>
        <w:t xml:space="preserve">diabetes mellitus </w:t>
      </w:r>
      <w:r w:rsidR="00064A85" w:rsidRPr="00064A85">
        <w:rPr>
          <w:rFonts w:ascii="Calibri" w:eastAsia="Times New Roman" w:hAnsi="Calibri" w:cs="Times New Roman"/>
          <w:b/>
          <w:lang w:eastAsia="cs-CZ"/>
        </w:rPr>
        <w:t>z pohledu</w:t>
      </w:r>
      <w:r w:rsidR="00064A85" w:rsidRPr="00064A85">
        <w:rPr>
          <w:rFonts w:ascii="Calibri" w:eastAsia="Times New Roman" w:hAnsi="Calibri" w:cs="Times New Roman"/>
          <w:lang w:eastAsia="cs-CZ"/>
        </w:rPr>
        <w:t xml:space="preserve"> seniorů s touto diagnózou</w:t>
      </w:r>
      <w:r w:rsidR="00130236">
        <w:rPr>
          <w:rFonts w:ascii="Calibri" w:eastAsia="Times New Roman" w:hAnsi="Calibri" w:cs="Times New Roman"/>
          <w:lang w:eastAsia="cs-CZ"/>
        </w:rPr>
        <w:t>“ a hlavním cílem ve znění:„</w:t>
      </w:r>
      <w:r w:rsidR="00130236" w:rsidRPr="00130236">
        <w:t xml:space="preserve"> </w:t>
      </w:r>
      <w:r w:rsidR="00130236" w:rsidRPr="00130236">
        <w:rPr>
          <w:rFonts w:ascii="Calibri" w:eastAsia="Times New Roman" w:hAnsi="Calibri" w:cs="Times New Roman"/>
          <w:lang w:eastAsia="cs-CZ"/>
        </w:rPr>
        <w:t xml:space="preserve">Zjistit </w:t>
      </w:r>
      <w:r w:rsidR="00130236" w:rsidRPr="00130236">
        <w:rPr>
          <w:rFonts w:ascii="Calibri" w:eastAsia="Times New Roman" w:hAnsi="Calibri" w:cs="Times New Roman"/>
          <w:b/>
          <w:lang w:eastAsia="cs-CZ"/>
        </w:rPr>
        <w:t>úroveň zdravotní gramotnosti</w:t>
      </w:r>
      <w:r w:rsidR="00130236" w:rsidRPr="00130236">
        <w:rPr>
          <w:rFonts w:ascii="Calibri" w:eastAsia="Times New Roman" w:hAnsi="Calibri" w:cs="Times New Roman"/>
          <w:lang w:eastAsia="cs-CZ"/>
        </w:rPr>
        <w:t xml:space="preserve"> ve vztahu k DM II. typu u seniorů s touto diagnózou v okrese Hodonín</w:t>
      </w:r>
      <w:r w:rsidR="00130236">
        <w:rPr>
          <w:rFonts w:ascii="Calibri" w:eastAsia="Times New Roman" w:hAnsi="Calibri" w:cs="Times New Roman"/>
          <w:lang w:eastAsia="cs-CZ"/>
        </w:rPr>
        <w:t xml:space="preserve">“ </w:t>
      </w:r>
      <w:r w:rsidR="005542C6">
        <w:rPr>
          <w:rFonts w:ascii="Calibri" w:eastAsia="Times New Roman" w:hAnsi="Calibri" w:cs="Times New Roman"/>
          <w:lang w:eastAsia="cs-CZ"/>
        </w:rPr>
        <w:t xml:space="preserve">a uplatněným nástrojem ke sběru dat. </w:t>
      </w:r>
      <w:r w:rsidR="00090860">
        <w:rPr>
          <w:sz w:val="23"/>
          <w:szCs w:val="23"/>
        </w:rPr>
        <w:t xml:space="preserve">DSMQ Diabetes </w:t>
      </w:r>
      <w:r w:rsidR="00090860" w:rsidRPr="001956B7">
        <w:rPr>
          <w:b/>
          <w:sz w:val="23"/>
          <w:szCs w:val="23"/>
        </w:rPr>
        <w:t>Self-Management</w:t>
      </w:r>
      <w:r w:rsidR="00090860">
        <w:rPr>
          <w:sz w:val="23"/>
          <w:szCs w:val="23"/>
        </w:rPr>
        <w:t xml:space="preserve"> Questionnaire</w:t>
      </w:r>
      <w:r w:rsidR="002C2D41">
        <w:rPr>
          <w:sz w:val="23"/>
          <w:szCs w:val="23"/>
        </w:rPr>
        <w:t>. B</w:t>
      </w:r>
      <w:r w:rsidR="005542C6">
        <w:rPr>
          <w:rFonts w:ascii="Calibri" w:eastAsia="Times New Roman" w:hAnsi="Calibri" w:cs="Times New Roman"/>
          <w:lang w:eastAsia="cs-CZ"/>
        </w:rPr>
        <w:t>yť byl „inspirací“</w:t>
      </w:r>
      <w:r w:rsidR="005542C6">
        <w:rPr>
          <w:rFonts w:ascii="Calibri" w:eastAsia="Times New Roman" w:hAnsi="Calibri" w:cs="Times New Roman"/>
          <w:lang w:eastAsia="cs-CZ"/>
        </w:rPr>
        <w:t>,</w:t>
      </w:r>
      <w:r w:rsidR="005542C6">
        <w:rPr>
          <w:rFonts w:ascii="Calibri" w:eastAsia="Times New Roman" w:hAnsi="Calibri" w:cs="Times New Roman"/>
          <w:lang w:eastAsia="cs-CZ"/>
        </w:rPr>
        <w:t xml:space="preserve"> </w:t>
      </w:r>
      <w:r w:rsidR="002C2D41">
        <w:rPr>
          <w:rFonts w:ascii="Calibri" w:eastAsia="Times New Roman" w:hAnsi="Calibri" w:cs="Times New Roman"/>
          <w:lang w:eastAsia="cs-CZ"/>
        </w:rPr>
        <w:t xml:space="preserve">je podstatné si uvědomit, že ani v originále </w:t>
      </w:r>
      <w:r w:rsidR="005542C6">
        <w:rPr>
          <w:sz w:val="23"/>
          <w:szCs w:val="23"/>
        </w:rPr>
        <w:t>ne</w:t>
      </w:r>
      <w:r w:rsidR="00130236">
        <w:rPr>
          <w:sz w:val="23"/>
          <w:szCs w:val="23"/>
        </w:rPr>
        <w:t xml:space="preserve">slouží </w:t>
      </w:r>
      <w:r w:rsidR="005542C6">
        <w:rPr>
          <w:sz w:val="23"/>
          <w:szCs w:val="23"/>
        </w:rPr>
        <w:t>ke sběru dat o pohledu seniorů na zdravotní gramotnost, ani ke zjištění úrovně zdravotní gramotnosti.</w:t>
      </w:r>
      <w:r w:rsidR="002C2D41">
        <w:rPr>
          <w:sz w:val="23"/>
          <w:szCs w:val="23"/>
        </w:rPr>
        <w:t xml:space="preserve"> </w:t>
      </w:r>
      <w:r w:rsidR="005542C6">
        <w:rPr>
          <w:sz w:val="23"/>
          <w:szCs w:val="23"/>
        </w:rPr>
        <w:t>Nejasné je</w:t>
      </w:r>
      <w:r w:rsidR="002C2D41">
        <w:rPr>
          <w:sz w:val="23"/>
          <w:szCs w:val="23"/>
        </w:rPr>
        <w:t xml:space="preserve"> mi</w:t>
      </w:r>
      <w:r w:rsidR="005542C6">
        <w:rPr>
          <w:sz w:val="23"/>
          <w:szCs w:val="23"/>
        </w:rPr>
        <w:t xml:space="preserve"> vymezení pojmu </w:t>
      </w:r>
      <w:r w:rsidR="006A215A">
        <w:rPr>
          <w:rFonts w:ascii="Calibri" w:eastAsia="Times New Roman" w:hAnsi="Calibri" w:cs="Times New Roman"/>
          <w:lang w:eastAsia="cs-CZ"/>
        </w:rPr>
        <w:t>„</w:t>
      </w:r>
      <w:r w:rsidR="006A215A" w:rsidRPr="001956B7">
        <w:rPr>
          <w:rFonts w:ascii="Calibri" w:eastAsia="Times New Roman" w:hAnsi="Calibri" w:cs="Times New Roman"/>
          <w:b/>
          <w:lang w:eastAsia="cs-CZ"/>
        </w:rPr>
        <w:t>interaktivní zdravotní gramotnost</w:t>
      </w:r>
      <w:r w:rsidR="006A215A">
        <w:rPr>
          <w:rFonts w:ascii="Calibri" w:eastAsia="Times New Roman" w:hAnsi="Calibri" w:cs="Times New Roman"/>
          <w:lang w:eastAsia="cs-CZ"/>
        </w:rPr>
        <w:t>“</w:t>
      </w:r>
      <w:r w:rsidR="005542C6">
        <w:rPr>
          <w:rFonts w:ascii="Calibri" w:eastAsia="Times New Roman" w:hAnsi="Calibri" w:cs="Times New Roman"/>
          <w:lang w:eastAsia="cs-CZ"/>
        </w:rPr>
        <w:t xml:space="preserve">, který </w:t>
      </w:r>
      <w:r w:rsidR="002C2D41">
        <w:rPr>
          <w:rFonts w:ascii="Calibri" w:eastAsia="Times New Roman" w:hAnsi="Calibri" w:cs="Times New Roman"/>
          <w:lang w:eastAsia="cs-CZ"/>
        </w:rPr>
        <w:t xml:space="preserve">je v empirické části práce </w:t>
      </w:r>
      <w:r w:rsidR="005542C6">
        <w:rPr>
          <w:rFonts w:ascii="Calibri" w:eastAsia="Times New Roman" w:hAnsi="Calibri" w:cs="Times New Roman"/>
          <w:lang w:eastAsia="cs-CZ"/>
        </w:rPr>
        <w:t xml:space="preserve">analyzován v kontextu věku, vzdělání </w:t>
      </w:r>
      <w:r w:rsidR="002C2D41">
        <w:rPr>
          <w:rFonts w:ascii="Calibri" w:eastAsia="Times New Roman" w:hAnsi="Calibri" w:cs="Times New Roman"/>
          <w:lang w:eastAsia="cs-CZ"/>
        </w:rPr>
        <w:t xml:space="preserve">a dalších charakteristik </w:t>
      </w:r>
      <w:r w:rsidR="005542C6">
        <w:rPr>
          <w:rFonts w:ascii="Calibri" w:eastAsia="Times New Roman" w:hAnsi="Calibri" w:cs="Times New Roman"/>
          <w:lang w:eastAsia="cs-CZ"/>
        </w:rPr>
        <w:t>respondentů</w:t>
      </w:r>
      <w:r w:rsidR="00666081">
        <w:rPr>
          <w:rFonts w:ascii="Calibri" w:eastAsia="Times New Roman" w:hAnsi="Calibri" w:cs="Times New Roman"/>
          <w:lang w:eastAsia="cs-CZ"/>
        </w:rPr>
        <w:t xml:space="preserve"> (</w:t>
      </w:r>
      <w:r w:rsidR="002C2D41">
        <w:rPr>
          <w:rFonts w:ascii="Calibri" w:eastAsia="Times New Roman" w:hAnsi="Calibri" w:cs="Times New Roman"/>
          <w:lang w:eastAsia="cs-CZ"/>
        </w:rPr>
        <w:t>viz formulace výzkumných problémů</w:t>
      </w:r>
      <w:r w:rsidR="00666081">
        <w:rPr>
          <w:rFonts w:ascii="Calibri" w:eastAsia="Times New Roman" w:hAnsi="Calibri" w:cs="Times New Roman"/>
          <w:lang w:eastAsia="cs-CZ"/>
        </w:rPr>
        <w:t>)</w:t>
      </w:r>
      <w:r w:rsidR="002C2D41">
        <w:rPr>
          <w:rFonts w:ascii="Calibri" w:eastAsia="Times New Roman" w:hAnsi="Calibri" w:cs="Times New Roman"/>
          <w:lang w:eastAsia="cs-CZ"/>
        </w:rPr>
        <w:t xml:space="preserve">. Nejsem si jista, zda formulace odpovídá tomu, „co“ sebraná data reprezentují (viz </w:t>
      </w:r>
      <w:r w:rsidR="002C2D41" w:rsidRPr="00EF3725">
        <w:rPr>
          <w:sz w:val="23"/>
          <w:szCs w:val="23"/>
        </w:rPr>
        <w:t>Nutbeamův  model</w:t>
      </w:r>
      <w:r w:rsidR="002C2D41">
        <w:rPr>
          <w:sz w:val="23"/>
          <w:szCs w:val="23"/>
        </w:rPr>
        <w:t xml:space="preserve"> zdravotní gramotnosti)</w:t>
      </w:r>
      <w:r w:rsidR="002C2D41">
        <w:rPr>
          <w:rFonts w:ascii="Calibri" w:eastAsia="Times New Roman" w:hAnsi="Calibri" w:cs="Times New Roman"/>
          <w:lang w:eastAsia="cs-CZ"/>
        </w:rPr>
        <w:t xml:space="preserve">. </w:t>
      </w:r>
    </w:p>
    <w:p w:rsidR="006A215A" w:rsidRDefault="002C2D41" w:rsidP="0042025D">
      <w:pPr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 xml:space="preserve">Je také na škodu, že v DP </w:t>
      </w:r>
      <w:r w:rsidR="00666081">
        <w:rPr>
          <w:sz w:val="23"/>
          <w:szCs w:val="23"/>
        </w:rPr>
        <w:t xml:space="preserve">není </w:t>
      </w:r>
      <w:r>
        <w:rPr>
          <w:sz w:val="23"/>
          <w:szCs w:val="23"/>
        </w:rPr>
        <w:t xml:space="preserve">informace o zařazení Informovaného souhlasu – viz požadavky na etiku výzkumu (dané platnou legislativou). </w:t>
      </w:r>
    </w:p>
    <w:p w:rsidR="002C2D41" w:rsidRDefault="00625AB0" w:rsidP="0042025D">
      <w:pPr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Zpracování dat odpovídá standardním postupům, jsou doloženy postupy a uplatněné metody zpracování je profesionální. Narativní interpretace a obsah výstupů je již na úrovni nižší. Myslím také, že v cílech neavizované vložení několika kazuistik před diskusí je překvapující a je k diskusi, jaký plní – v souvislosti s předmětem výzkumu- účel.</w:t>
      </w:r>
    </w:p>
    <w:p w:rsidR="00625AB0" w:rsidRDefault="00625AB0" w:rsidP="00625AB0">
      <w:pPr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Velmi oceňuji snahu studentky vyhledat relevantní literární zdroje. Je patrné, že v  oblasti rešerš</w:t>
      </w:r>
      <w:r>
        <w:rPr>
          <w:sz w:val="23"/>
          <w:szCs w:val="23"/>
        </w:rPr>
        <w:t xml:space="preserve">ní činnosti </w:t>
      </w:r>
      <w:r>
        <w:rPr>
          <w:sz w:val="23"/>
          <w:szCs w:val="23"/>
        </w:rPr>
        <w:t>nemá značné zkušenosti. Vážím si však její vůle.</w:t>
      </w:r>
      <w:r>
        <w:rPr>
          <w:sz w:val="23"/>
          <w:szCs w:val="23"/>
        </w:rPr>
        <w:t xml:space="preserve"> Formální stránka DP je odpovídající, autorka dodržela způsob odkazování na zdroje a grafické vyjádření výsledků je hezké.</w:t>
      </w:r>
    </w:p>
    <w:p w:rsidR="00625AB0" w:rsidRDefault="00625AB0" w:rsidP="0042025D">
      <w:pPr>
        <w:spacing w:after="0" w:line="240" w:lineRule="auto"/>
        <w:rPr>
          <w:sz w:val="23"/>
          <w:szCs w:val="23"/>
        </w:rPr>
      </w:pPr>
    </w:p>
    <w:p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u w:val="single"/>
          <w:lang w:eastAsia="cs-CZ"/>
        </w:rPr>
      </w:pPr>
      <w:r w:rsidRPr="0042025D">
        <w:rPr>
          <w:rFonts w:ascii="Calibri" w:eastAsia="Times New Roman" w:hAnsi="Calibri" w:cs="Times New Roman"/>
          <w:b/>
          <w:lang w:eastAsia="cs-CZ"/>
        </w:rPr>
        <w:t>Závěr:</w:t>
      </w:r>
    </w:p>
    <w:p w:rsidR="00666081" w:rsidRDefault="0042025D" w:rsidP="0042025D">
      <w:pPr>
        <w:spacing w:after="0" w:line="240" w:lineRule="auto"/>
        <w:rPr>
          <w:rFonts w:ascii="Calibri" w:eastAsia="Times New Roman" w:hAnsi="Calibri" w:cs="Times New Roman"/>
          <w:u w:val="single"/>
          <w:lang w:eastAsia="cs-CZ"/>
        </w:rPr>
      </w:pPr>
      <w:r w:rsidRPr="0042025D">
        <w:rPr>
          <w:rFonts w:ascii="Calibri" w:eastAsia="Times New Roman" w:hAnsi="Calibri" w:cs="Times New Roman"/>
          <w:u w:val="single"/>
          <w:lang w:eastAsia="cs-CZ"/>
        </w:rPr>
        <w:t xml:space="preserve">Práce je </w:t>
      </w:r>
      <w:r w:rsidRPr="00130236">
        <w:rPr>
          <w:rFonts w:ascii="Calibri" w:eastAsia="Times New Roman" w:hAnsi="Calibri" w:cs="Times New Roman"/>
          <w:b/>
          <w:u w:val="single"/>
          <w:lang w:eastAsia="cs-CZ"/>
        </w:rPr>
        <w:t>doporučena</w:t>
      </w:r>
      <w:r w:rsidRPr="0042025D">
        <w:rPr>
          <w:rFonts w:ascii="Calibri" w:eastAsia="Times New Roman" w:hAnsi="Calibri" w:cs="Times New Roman"/>
          <w:u w:val="single"/>
          <w:lang w:eastAsia="cs-CZ"/>
        </w:rPr>
        <w:t>/nedoporučena k obhajobě.</w:t>
      </w:r>
      <w:r w:rsidR="00625AB0">
        <w:rPr>
          <w:rFonts w:ascii="Calibri" w:eastAsia="Times New Roman" w:hAnsi="Calibri" w:cs="Times New Roman"/>
          <w:u w:val="single"/>
          <w:lang w:eastAsia="cs-CZ"/>
        </w:rPr>
        <w:t xml:space="preserve">    </w:t>
      </w:r>
    </w:p>
    <w:p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 w:rsidRPr="0042025D">
        <w:rPr>
          <w:rFonts w:ascii="Calibri" w:eastAsia="Times New Roman" w:hAnsi="Calibri" w:cs="Times New Roman"/>
          <w:lang w:eastAsia="cs-CZ"/>
        </w:rPr>
        <w:t xml:space="preserve">Navržený klasifikační stupeň: </w:t>
      </w:r>
      <w:r w:rsidR="00130236">
        <w:rPr>
          <w:rFonts w:ascii="Calibri" w:eastAsia="Times New Roman" w:hAnsi="Calibri" w:cs="Times New Roman"/>
          <w:lang w:eastAsia="cs-CZ"/>
        </w:rPr>
        <w:t>D</w:t>
      </w:r>
      <w:r w:rsidRPr="0042025D">
        <w:rPr>
          <w:rFonts w:ascii="Calibri" w:eastAsia="Times New Roman" w:hAnsi="Calibri" w:cs="Times New Roman"/>
          <w:lang w:eastAsia="cs-CZ"/>
        </w:rPr>
        <w:t xml:space="preserve">                                                                                                    </w:t>
      </w:r>
    </w:p>
    <w:p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</w:p>
    <w:p w:rsidR="0042025D" w:rsidRPr="0042025D" w:rsidRDefault="0042025D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</w:p>
    <w:p w:rsidR="0042025D" w:rsidRPr="0042025D" w:rsidRDefault="00991BC8" w:rsidP="0042025D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lang w:eastAsia="cs-CZ"/>
        </w:rPr>
        <w:t xml:space="preserve">V Olomouci dne </w:t>
      </w:r>
      <w:r w:rsidR="00957449">
        <w:rPr>
          <w:rFonts w:ascii="Calibri" w:eastAsia="Times New Roman" w:hAnsi="Calibri" w:cs="Times New Roman"/>
          <w:lang w:eastAsia="cs-CZ"/>
        </w:rPr>
        <w:t>10.</w:t>
      </w:r>
      <w:r>
        <w:rPr>
          <w:rFonts w:ascii="Calibri" w:eastAsia="Times New Roman" w:hAnsi="Calibri" w:cs="Times New Roman"/>
          <w:lang w:eastAsia="cs-CZ"/>
        </w:rPr>
        <w:t xml:space="preserve"> </w:t>
      </w:r>
      <w:r w:rsidR="00957449">
        <w:rPr>
          <w:rFonts w:ascii="Calibri" w:eastAsia="Times New Roman" w:hAnsi="Calibri" w:cs="Times New Roman"/>
          <w:lang w:eastAsia="cs-CZ"/>
        </w:rPr>
        <w:t>5.</w:t>
      </w:r>
      <w:r>
        <w:rPr>
          <w:rFonts w:ascii="Calibri" w:eastAsia="Times New Roman" w:hAnsi="Calibri" w:cs="Times New Roman"/>
          <w:lang w:eastAsia="cs-CZ"/>
        </w:rPr>
        <w:t xml:space="preserve"> </w:t>
      </w:r>
      <w:r w:rsidR="00957449">
        <w:rPr>
          <w:rFonts w:ascii="Calibri" w:eastAsia="Times New Roman" w:hAnsi="Calibri" w:cs="Times New Roman"/>
          <w:lang w:eastAsia="cs-CZ"/>
        </w:rPr>
        <w:t>2020</w:t>
      </w:r>
      <w:r w:rsidR="0042025D" w:rsidRPr="0042025D">
        <w:rPr>
          <w:rFonts w:ascii="Calibri" w:eastAsia="Times New Roman" w:hAnsi="Calibri" w:cs="Times New Roman"/>
          <w:lang w:eastAsia="cs-CZ"/>
        </w:rPr>
        <w:tab/>
      </w:r>
      <w:r w:rsidR="0042025D" w:rsidRPr="0042025D">
        <w:rPr>
          <w:rFonts w:ascii="Calibri" w:eastAsia="Times New Roman" w:hAnsi="Calibri" w:cs="Times New Roman"/>
          <w:lang w:eastAsia="cs-CZ"/>
        </w:rPr>
        <w:tab/>
      </w:r>
      <w:r w:rsidR="0042025D" w:rsidRPr="0042025D">
        <w:rPr>
          <w:rFonts w:ascii="Calibri" w:eastAsia="Times New Roman" w:hAnsi="Calibri" w:cs="Times New Roman"/>
          <w:lang w:eastAsia="cs-CZ"/>
        </w:rPr>
        <w:tab/>
        <w:t xml:space="preserve">                       </w:t>
      </w:r>
      <w:r w:rsidR="00957449">
        <w:rPr>
          <w:rFonts w:ascii="Calibri" w:eastAsia="Times New Roman" w:hAnsi="Calibri" w:cs="Times New Roman"/>
          <w:lang w:eastAsia="cs-CZ"/>
        </w:rPr>
        <w:t xml:space="preserve">           </w:t>
      </w:r>
      <w:r w:rsidR="0042025D" w:rsidRPr="0042025D">
        <w:rPr>
          <w:rFonts w:ascii="Calibri" w:eastAsia="Times New Roman" w:hAnsi="Calibri" w:cs="Times New Roman"/>
          <w:lang w:eastAsia="cs-CZ"/>
        </w:rPr>
        <w:t xml:space="preserve">.…………………………………………. </w:t>
      </w:r>
    </w:p>
    <w:p w:rsidR="00F21B84" w:rsidRDefault="0042025D" w:rsidP="00625AB0">
      <w:pPr>
        <w:spacing w:after="0" w:line="240" w:lineRule="auto"/>
      </w:pPr>
      <w:r w:rsidRPr="0042025D">
        <w:rPr>
          <w:rFonts w:ascii="Calibri" w:eastAsia="Times New Roman" w:hAnsi="Calibri" w:cs="Times New Roman"/>
          <w:lang w:eastAsia="cs-CZ"/>
        </w:rPr>
        <w:tab/>
      </w:r>
      <w:r w:rsidRPr="0042025D">
        <w:rPr>
          <w:rFonts w:ascii="Calibri" w:eastAsia="Times New Roman" w:hAnsi="Calibri" w:cs="Times New Roman"/>
          <w:lang w:eastAsia="cs-CZ"/>
        </w:rPr>
        <w:tab/>
      </w:r>
      <w:r w:rsidR="00A65904">
        <w:rPr>
          <w:rFonts w:ascii="Calibri" w:eastAsia="Times New Roman" w:hAnsi="Calibri" w:cs="Times New Roman"/>
          <w:lang w:eastAsia="cs-CZ"/>
        </w:rPr>
        <w:tab/>
      </w:r>
      <w:r w:rsidR="00A65904">
        <w:rPr>
          <w:rFonts w:ascii="Calibri" w:eastAsia="Times New Roman" w:hAnsi="Calibri" w:cs="Times New Roman"/>
          <w:lang w:eastAsia="cs-CZ"/>
        </w:rPr>
        <w:tab/>
      </w:r>
      <w:r w:rsidR="00A65904">
        <w:rPr>
          <w:rFonts w:ascii="Calibri" w:eastAsia="Times New Roman" w:hAnsi="Calibri" w:cs="Times New Roman"/>
          <w:lang w:eastAsia="cs-CZ"/>
        </w:rPr>
        <w:tab/>
      </w:r>
      <w:r w:rsidR="00A65904">
        <w:rPr>
          <w:rFonts w:ascii="Calibri" w:eastAsia="Times New Roman" w:hAnsi="Calibri" w:cs="Times New Roman"/>
          <w:lang w:eastAsia="cs-CZ"/>
        </w:rPr>
        <w:tab/>
      </w:r>
      <w:r w:rsidR="00A65904">
        <w:rPr>
          <w:rFonts w:ascii="Calibri" w:eastAsia="Times New Roman" w:hAnsi="Calibri" w:cs="Times New Roman"/>
          <w:lang w:eastAsia="cs-CZ"/>
        </w:rPr>
        <w:tab/>
        <w:t xml:space="preserve">                   </w:t>
      </w:r>
      <w:r w:rsidRPr="0042025D">
        <w:rPr>
          <w:rFonts w:ascii="Calibri" w:eastAsia="Times New Roman" w:hAnsi="Calibri" w:cs="Times New Roman"/>
          <w:lang w:eastAsia="cs-CZ"/>
        </w:rPr>
        <w:t xml:space="preserve">oponent diplomové práce </w:t>
      </w:r>
      <w:bookmarkStart w:id="0" w:name="_GoBack"/>
      <w:bookmarkEnd w:id="0"/>
    </w:p>
    <w:sectPr w:rsidR="00F21B84" w:rsidSect="0042025D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FC6" w:rsidRDefault="00CE1FC6" w:rsidP="0042025D">
      <w:pPr>
        <w:spacing w:after="0" w:line="240" w:lineRule="auto"/>
      </w:pPr>
      <w:r>
        <w:separator/>
      </w:r>
    </w:p>
  </w:endnote>
  <w:endnote w:type="continuationSeparator" w:id="0">
    <w:p w:rsidR="00CE1FC6" w:rsidRDefault="00CE1FC6" w:rsidP="00420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FC6" w:rsidRDefault="00CE1FC6" w:rsidP="0042025D">
      <w:pPr>
        <w:spacing w:after="0" w:line="240" w:lineRule="auto"/>
      </w:pPr>
      <w:r>
        <w:separator/>
      </w:r>
    </w:p>
  </w:footnote>
  <w:footnote w:type="continuationSeparator" w:id="0">
    <w:p w:rsidR="00CE1FC6" w:rsidRDefault="00CE1FC6" w:rsidP="004202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25D"/>
    <w:rsid w:val="00064A85"/>
    <w:rsid w:val="00090860"/>
    <w:rsid w:val="000A3505"/>
    <w:rsid w:val="000E738E"/>
    <w:rsid w:val="00130236"/>
    <w:rsid w:val="001956B7"/>
    <w:rsid w:val="002C2D41"/>
    <w:rsid w:val="0042025D"/>
    <w:rsid w:val="005232D4"/>
    <w:rsid w:val="005542C6"/>
    <w:rsid w:val="005578A5"/>
    <w:rsid w:val="00625AB0"/>
    <w:rsid w:val="00666081"/>
    <w:rsid w:val="0067522E"/>
    <w:rsid w:val="006A215A"/>
    <w:rsid w:val="00710816"/>
    <w:rsid w:val="00821DCC"/>
    <w:rsid w:val="00865801"/>
    <w:rsid w:val="00957449"/>
    <w:rsid w:val="00991BC8"/>
    <w:rsid w:val="00A65904"/>
    <w:rsid w:val="00AC6182"/>
    <w:rsid w:val="00B67F50"/>
    <w:rsid w:val="00CE1FC6"/>
    <w:rsid w:val="00D661BB"/>
    <w:rsid w:val="00DB72C8"/>
    <w:rsid w:val="00E81950"/>
    <w:rsid w:val="00EF3725"/>
    <w:rsid w:val="00F2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ED9E7E-B222-4508-BF86-4A9B55C32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202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025D"/>
  </w:style>
  <w:style w:type="paragraph" w:styleId="Zpat">
    <w:name w:val="footer"/>
    <w:basedOn w:val="Normln"/>
    <w:link w:val="ZpatChar"/>
    <w:uiPriority w:val="99"/>
    <w:unhideWhenUsed/>
    <w:rsid w:val="004202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025D"/>
  </w:style>
  <w:style w:type="paragraph" w:customStyle="1" w:styleId="Default">
    <w:name w:val="Default"/>
    <w:rsid w:val="008658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714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PdF UP Olomouc</Company>
  <LinksUpToDate>false</LinksUpToDate>
  <CharactersWithSpaces>4920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Šimková Hana</dc:creator>
  <cp:lastModifiedBy>Jana</cp:lastModifiedBy>
  <cp:revision>17</cp:revision>
  <dcterms:created xsi:type="dcterms:W3CDTF">2018-04-20T07:10:00Z</dcterms:created>
  <dcterms:modified xsi:type="dcterms:W3CDTF">2020-05-11T09:34:00Z</dcterms:modified>
</cp:coreProperties>
</file>