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AFA" w:rsidRPr="0092682B" w:rsidRDefault="0092682B" w:rsidP="0092682B">
      <w:pPr>
        <w:jc w:val="center"/>
        <w:rPr>
          <w:b/>
          <w:smallCaps/>
          <w:sz w:val="28"/>
          <w:szCs w:val="28"/>
        </w:rPr>
      </w:pPr>
      <w:r w:rsidRPr="0092682B">
        <w:rPr>
          <w:b/>
          <w:smallCaps/>
          <w:sz w:val="28"/>
          <w:szCs w:val="28"/>
        </w:rPr>
        <w:t>Posudek diplomové práce</w:t>
      </w:r>
    </w:p>
    <w:p w:rsidR="0092682B" w:rsidRDefault="0092682B"/>
    <w:p w:rsidR="0092682B" w:rsidRPr="0092682B" w:rsidRDefault="0092682B">
      <w:pPr>
        <w:rPr>
          <w:b/>
        </w:rPr>
      </w:pPr>
      <w:r w:rsidRPr="0092682B">
        <w:rPr>
          <w:b/>
          <w:u w:val="single"/>
        </w:rPr>
        <w:t>Název</w:t>
      </w:r>
      <w:r w:rsidRPr="0092682B">
        <w:rPr>
          <w:b/>
        </w:rPr>
        <w:t xml:space="preserve">: </w:t>
      </w:r>
      <w:r w:rsidR="00637A7E">
        <w:rPr>
          <w:b/>
        </w:rPr>
        <w:t>Absolutní působení relativních práv v OZ</w:t>
      </w:r>
    </w:p>
    <w:p w:rsidR="0092682B" w:rsidRDefault="0092682B">
      <w:pPr>
        <w:rPr>
          <w:b/>
        </w:rPr>
      </w:pPr>
      <w:r w:rsidRPr="0092682B">
        <w:rPr>
          <w:b/>
          <w:u w:val="single"/>
        </w:rPr>
        <w:t>Jméno</w:t>
      </w:r>
      <w:r w:rsidRPr="0092682B">
        <w:rPr>
          <w:b/>
        </w:rPr>
        <w:t xml:space="preserve">: </w:t>
      </w:r>
      <w:r w:rsidR="00637A7E">
        <w:rPr>
          <w:b/>
        </w:rPr>
        <w:t>Dominik Duchoň</w:t>
      </w:r>
    </w:p>
    <w:p w:rsidR="0092682B" w:rsidRDefault="0092682B"/>
    <w:p w:rsidR="0092682B" w:rsidRPr="0092682B" w:rsidRDefault="000F2BB5">
      <w:pPr>
        <w:rPr>
          <w:b/>
        </w:rPr>
      </w:pPr>
      <w:r>
        <w:rPr>
          <w:b/>
        </w:rPr>
        <w:t xml:space="preserve">I. </w:t>
      </w:r>
      <w:r w:rsidR="0092682B" w:rsidRPr="0092682B">
        <w:rPr>
          <w:b/>
        </w:rPr>
        <w:t>Téma a struktura práce</w:t>
      </w:r>
    </w:p>
    <w:p w:rsidR="002B49D1" w:rsidRDefault="00F0605A" w:rsidP="005959F9">
      <w:r>
        <w:t xml:space="preserve">Téma </w:t>
      </w:r>
      <w:r w:rsidR="00637A7E">
        <w:t xml:space="preserve">rozlišení absolutních a relativních práv a rozlišení jejich účinků je součástí moderní diskuze v českém, resp. československém právu od 20. let 20. století. Tato diskuze dospěla k závěrům, které byly přinejmenším problematické. S přijetím nového OZ jsou tyto závěry narušeny. To pochopitelně vyvolává polemiku. Proto je práce téma velmi vhodně zvolené a </w:t>
      </w:r>
    </w:p>
    <w:p w:rsidR="005959F9" w:rsidRDefault="00F57E71" w:rsidP="005959F9">
      <w:r>
        <w:t>Úvodem budiž vyzdviženo, že autor průběžně pracuje nejen s</w:t>
      </w:r>
      <w:r w:rsidR="00DB2B69">
        <w:t>e stávající českou literaturou</w:t>
      </w:r>
      <w:r>
        <w:t>, ale i s literaturou a judikaturou předválečnou</w:t>
      </w:r>
      <w:r w:rsidR="005959F9">
        <w:t xml:space="preserve">. </w:t>
      </w:r>
      <w:r w:rsidR="005959F9">
        <w:t xml:space="preserve">Velmi podrobná je </w:t>
      </w:r>
      <w:r w:rsidR="005959F9">
        <w:t>též</w:t>
      </w:r>
      <w:r w:rsidR="005959F9">
        <w:t xml:space="preserve"> rešerše stávající české diskuze.</w:t>
      </w:r>
      <w:r w:rsidR="005959F9">
        <w:t xml:space="preserve"> Diskuzi v příbuzných právních řádech však reflektuje spíše okrajově. </w:t>
      </w:r>
    </w:p>
    <w:p w:rsidR="00717353" w:rsidRDefault="00717353">
      <w:r>
        <w:t xml:space="preserve">Sama práce je kromě úvodu a závěru členěna do </w:t>
      </w:r>
      <w:r w:rsidR="005959F9">
        <w:t xml:space="preserve">čtyř kapitol. První se nazývá historický vývoj. Po přehledu řešení římského práva však přechází již do období po první světové válce, což poměrně velký skok ve vývoji práva a soukromoprávního myšlení. K dobru budiž autorovi přičteno, že se v této části věnuje zejména obecnému zákoníku občanskému, tedy právnímu předpisu, který platil i téměř celé 19. století. Následuje vývoj samostatné československé právní úpravy počínaje kodifikačními pokusy z první Československé republiky, zejména vládním návrhem OZ z roku 1937. Další kapitoly se již věnují dnešní právní úpravě OZ. Druhá kapitola je spíše popisné povahy, kdy autor podává přehled o současné právní úpravě. Třetí se zaměřuje na současnou kritiku dělení absolutních a relativních práv. Čtvrtá pak obsahuje vlastní názory autora. </w:t>
      </w:r>
    </w:p>
    <w:p w:rsidR="0030294E" w:rsidRDefault="0030294E"/>
    <w:p w:rsidR="009D4F1B" w:rsidRPr="009D4F1B" w:rsidRDefault="00F57E71">
      <w:pPr>
        <w:rPr>
          <w:b/>
        </w:rPr>
      </w:pPr>
      <w:r>
        <w:rPr>
          <w:b/>
        </w:rPr>
        <w:t>II</w:t>
      </w:r>
      <w:r w:rsidR="009D4F1B" w:rsidRPr="009D4F1B">
        <w:rPr>
          <w:b/>
        </w:rPr>
        <w:t>. K jednotlivým částem diplomové práce</w:t>
      </w:r>
    </w:p>
    <w:p w:rsidR="001779DE" w:rsidRDefault="00E774CA">
      <w:r>
        <w:t>V následující části posudku se budu věnovat dílčím problémům, které by snad zasloužily podrobnější vysvětlení, ať již v dalším zpracování předložené práce</w:t>
      </w:r>
      <w:r w:rsidR="00C033CD">
        <w:t>, nebo</w:t>
      </w:r>
      <w:r>
        <w:t xml:space="preserve"> jen v rámci její obhajoby. Nebudu tedy zvláště zmiňovat </w:t>
      </w:r>
      <w:r w:rsidR="00F80B1A">
        <w:t>problémy, které jsou řešeny dostatečně a přesvědčivě.</w:t>
      </w:r>
    </w:p>
    <w:p w:rsidR="001779DE" w:rsidRDefault="005959F9">
      <w:r>
        <w:t xml:space="preserve">V rámci historického vývoje se autor spíše zaměřuje na </w:t>
      </w:r>
      <w:r w:rsidR="00E9097B">
        <w:t xml:space="preserve">pojetí subjektivních práv jako hmotněprávních nároků, které v římském právu krystalizovalo velmi pozvolna. Vzhledem k tématu práce se však domnívám, že tato otázka nemá zásadní význam. I zde např. vznikala otázka, zda má obligačně oprávněný </w:t>
      </w:r>
      <w:r w:rsidR="001F418D">
        <w:t xml:space="preserve">(věřitel) </w:t>
      </w:r>
      <w:r w:rsidR="00E9097B">
        <w:t>právo na náhradu škody, která mu vznikla (v podobě čisté ekonomické újmy) jako důsledek jed</w:t>
      </w:r>
      <w:r w:rsidR="001F418D">
        <w:t xml:space="preserve">nání osoby odlišné od dlužníka, zda má při hrozbě škody </w:t>
      </w:r>
      <w:proofErr w:type="spellStart"/>
      <w:r w:rsidR="001F418D">
        <w:t>negatorní</w:t>
      </w:r>
      <w:proofErr w:type="spellEnd"/>
      <w:r w:rsidR="001F418D">
        <w:t xml:space="preserve"> nárok atd. Nejde tedy ani tak o pojmové vymezení, nýbrž spíše o </w:t>
      </w:r>
      <w:r w:rsidR="001F418D">
        <w:lastRenderedPageBreak/>
        <w:t xml:space="preserve">řešení konkrétních problémů, které dnes zahrnujeme do pojmu relativních a absolutních práv. </w:t>
      </w:r>
    </w:p>
    <w:p w:rsidR="001F418D" w:rsidRDefault="001F418D">
      <w:r>
        <w:t xml:space="preserve">Není zcela zřejmé, co autor míní „tradiční koncepcí“ (s. 22); snad tu, která platila od r. 1950? </w:t>
      </w:r>
    </w:p>
    <w:p w:rsidR="001F418D" w:rsidRDefault="001F418D">
      <w:r>
        <w:t xml:space="preserve">Významným je autorův závěr, podle kterého má </w:t>
      </w:r>
      <w:proofErr w:type="spellStart"/>
      <w:r>
        <w:t>detentor</w:t>
      </w:r>
      <w:proofErr w:type="spellEnd"/>
      <w:r>
        <w:t xml:space="preserve"> podle § 1044 jen negativní ochranu. Tento závěr lze skutečně dovodit z dikce tohoto ustanovení a jistě není neobhajitelný. Nezastírám, že má</w:t>
      </w:r>
      <w:r w:rsidR="00ED18D8">
        <w:t>m</w:t>
      </w:r>
      <w:r>
        <w:t xml:space="preserve"> jiný pohled na věc. Nelze dikci zákona spíše rozumět tak, že se nemusí jednat o držitele, nýbrž jen o osobu, která je </w:t>
      </w:r>
      <w:proofErr w:type="spellStart"/>
      <w:r>
        <w:t>detentorem</w:t>
      </w:r>
      <w:proofErr w:type="spellEnd"/>
      <w:r>
        <w:t xml:space="preserve">? Jaký smysl dává, aby se </w:t>
      </w:r>
      <w:proofErr w:type="spellStart"/>
      <w:r>
        <w:t>detentor</w:t>
      </w:r>
      <w:proofErr w:type="spellEnd"/>
      <w:r>
        <w:t xml:space="preserve"> mohl bránit </w:t>
      </w:r>
      <w:r w:rsidR="00ED18D8">
        <w:t xml:space="preserve">tomu, když mu např. třetí osoba znesnadňuje užívání věci, avšak již se nemůže bránit zloději, který užívání zcela znemožnil? </w:t>
      </w:r>
    </w:p>
    <w:p w:rsidR="005959F9" w:rsidRDefault="005959F9"/>
    <w:p w:rsidR="00B16895" w:rsidRPr="00B16895" w:rsidRDefault="00E774CA">
      <w:pPr>
        <w:rPr>
          <w:b/>
        </w:rPr>
      </w:pPr>
      <w:r>
        <w:rPr>
          <w:b/>
        </w:rPr>
        <w:t>II</w:t>
      </w:r>
      <w:r w:rsidR="00B16895" w:rsidRPr="00B16895">
        <w:rPr>
          <w:b/>
        </w:rPr>
        <w:t xml:space="preserve">I. Formální náležitosti </w:t>
      </w:r>
    </w:p>
    <w:p w:rsidR="001779DE" w:rsidRDefault="001779DE" w:rsidP="001779DE">
      <w:r>
        <w:t xml:space="preserve">Předložená práce splňuje formální náležitosti diplomové práce. </w:t>
      </w:r>
    </w:p>
    <w:p w:rsidR="001779DE" w:rsidRDefault="001779DE" w:rsidP="001779DE">
      <w:r>
        <w:t>Diplomant pracuje s relevantní literaturou a judikaturou</w:t>
      </w:r>
      <w:r w:rsidR="00ED18D8">
        <w:t>. Snad však absentuje podrobnější vypořádání se se zahraniční literaturou</w:t>
      </w:r>
      <w:r>
        <w:t xml:space="preserve">. </w:t>
      </w:r>
    </w:p>
    <w:p w:rsidR="00D44A66" w:rsidRPr="00C1283C" w:rsidRDefault="00E774CA">
      <w:pPr>
        <w:rPr>
          <w:b/>
        </w:rPr>
      </w:pPr>
      <w:r>
        <w:rPr>
          <w:b/>
        </w:rPr>
        <w:t xml:space="preserve">IV. </w:t>
      </w:r>
      <w:r w:rsidR="00C1283C" w:rsidRPr="00C1283C">
        <w:rPr>
          <w:b/>
        </w:rPr>
        <w:t xml:space="preserve">Závěr a hodnocení: </w:t>
      </w:r>
    </w:p>
    <w:p w:rsidR="00EF3627" w:rsidRDefault="00EF3627" w:rsidP="00EF3627">
      <w:r>
        <w:t xml:space="preserve">Na základě shora podaného přezkoumatelného hodnocení jsem nestranně dospěl k závěru, že posuzovaná práce nejen, že splňuje obsahové a formální požadavky kladené na závěrečnou práci tohoto druhu a účelu v místě a čase, kde a kdy byla odevzdána, a to bez takových výhrad, který by ji diskvalifikovaly, ale že i standard diplomových prací převyšuje. </w:t>
      </w:r>
    </w:p>
    <w:p w:rsidR="00EF3627" w:rsidRDefault="00EF3627" w:rsidP="00EF3627">
      <w:r>
        <w:t>Při běžné odborné pozornosti a veden důvěrou ve studentovo chování jsem nezjistil nic, co by vedlo k vyvrácení předpokladu původnosti odevzdané práce jakožto studentova vlastního výtvoru. Proto doporučuji posuzovanou práci k obhajobě.</w:t>
      </w:r>
    </w:p>
    <w:p w:rsidR="00412555" w:rsidRDefault="00412555" w:rsidP="00EF3627"/>
    <w:p w:rsidR="00C1283C" w:rsidRPr="00C1283C" w:rsidRDefault="00C1283C">
      <w:pPr>
        <w:rPr>
          <w:b/>
        </w:rPr>
      </w:pPr>
      <w:r w:rsidRPr="00C1283C">
        <w:rPr>
          <w:b/>
        </w:rPr>
        <w:t xml:space="preserve">Doporučuji k obhajobě a navrhuji hodnocení: </w:t>
      </w:r>
      <w:r w:rsidR="00ED18D8">
        <w:rPr>
          <w:b/>
        </w:rPr>
        <w:t>B</w:t>
      </w:r>
    </w:p>
    <w:p w:rsidR="00412555" w:rsidRDefault="00412555" w:rsidP="00412555">
      <w:r>
        <w:t xml:space="preserve">Při ústní obhajobě nechť se diplomant vědecky vyjádří, krom vysvětlení event. připomínek nebo námitek, na něž je upozorněna v tomto posudku, též k následujícímu námětu, k němuž nechť zaujme vlastní právní názor, vědecky odůvodněný, jímž právně argumentačně dosvědčí svou schopnost právního myšlení k již výše zmíněné otázce: </w:t>
      </w:r>
      <w:r w:rsidR="001F418D">
        <w:rPr>
          <w:i/>
        </w:rPr>
        <w:t xml:space="preserve">Lze ztotožnit pojmy absolutní a </w:t>
      </w:r>
      <w:proofErr w:type="spellStart"/>
      <w:r w:rsidR="001F418D">
        <w:rPr>
          <w:i/>
        </w:rPr>
        <w:t>věcněprávní</w:t>
      </w:r>
      <w:proofErr w:type="spellEnd"/>
      <w:r w:rsidR="001F418D">
        <w:rPr>
          <w:i/>
        </w:rPr>
        <w:t xml:space="preserve"> účinky? Jaký význam má důvodová zpráva k § 1011 citovaná na s. 33? </w:t>
      </w:r>
      <w:r>
        <w:rPr>
          <w:i/>
        </w:rPr>
        <w:t xml:space="preserve">  </w:t>
      </w:r>
    </w:p>
    <w:p w:rsidR="00A91CD7" w:rsidRDefault="00412555" w:rsidP="00412555">
      <w:r>
        <w:t xml:space="preserve">V Olomouci dne </w:t>
      </w:r>
      <w:r w:rsidR="00ED18D8">
        <w:t>20</w:t>
      </w:r>
      <w:bookmarkStart w:id="0" w:name="_GoBack"/>
      <w:bookmarkEnd w:id="0"/>
      <w:r>
        <w:t>. 5. 2019.</w:t>
      </w:r>
    </w:p>
    <w:p w:rsidR="00A91CD7" w:rsidRPr="00A91CD7" w:rsidRDefault="00A91CD7">
      <w:r>
        <w:tab/>
      </w:r>
      <w:r>
        <w:tab/>
      </w:r>
      <w:r>
        <w:tab/>
      </w:r>
      <w:r>
        <w:tab/>
      </w:r>
      <w:r>
        <w:tab/>
      </w:r>
      <w:r>
        <w:tab/>
      </w:r>
      <w:r w:rsidR="00BB0407">
        <w:t xml:space="preserve">doc. </w:t>
      </w:r>
      <w:r>
        <w:t xml:space="preserve">JUDr. Filip Melzer, </w:t>
      </w:r>
      <w:proofErr w:type="gramStart"/>
      <w:r>
        <w:t>LL.M.</w:t>
      </w:r>
      <w:proofErr w:type="gramEnd"/>
      <w:r>
        <w:t>, Ph.D.</w:t>
      </w:r>
    </w:p>
    <w:p w:rsidR="00E727D0" w:rsidRPr="00E727D0" w:rsidRDefault="00E727D0">
      <w:pPr>
        <w:rPr>
          <w:b/>
        </w:rPr>
      </w:pPr>
    </w:p>
    <w:sectPr w:rsidR="00E727D0" w:rsidRPr="00E72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80344"/>
    <w:multiLevelType w:val="hybridMultilevel"/>
    <w:tmpl w:val="4DF04B30"/>
    <w:lvl w:ilvl="0" w:tplc="6DF8421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82B"/>
    <w:rsid w:val="000866B3"/>
    <w:rsid w:val="000D64A9"/>
    <w:rsid w:val="000F2BB5"/>
    <w:rsid w:val="001779DE"/>
    <w:rsid w:val="001D37CF"/>
    <w:rsid w:val="001F418D"/>
    <w:rsid w:val="00266F6B"/>
    <w:rsid w:val="002B49D1"/>
    <w:rsid w:val="002D5C79"/>
    <w:rsid w:val="002E126C"/>
    <w:rsid w:val="0030294E"/>
    <w:rsid w:val="0040536C"/>
    <w:rsid w:val="00412555"/>
    <w:rsid w:val="00560E5F"/>
    <w:rsid w:val="005959F9"/>
    <w:rsid w:val="00635ED1"/>
    <w:rsid w:val="00637A7E"/>
    <w:rsid w:val="006509A0"/>
    <w:rsid w:val="006E7397"/>
    <w:rsid w:val="00717353"/>
    <w:rsid w:val="007F6600"/>
    <w:rsid w:val="00807068"/>
    <w:rsid w:val="00815257"/>
    <w:rsid w:val="0092682B"/>
    <w:rsid w:val="00961431"/>
    <w:rsid w:val="0097245E"/>
    <w:rsid w:val="009D4F1B"/>
    <w:rsid w:val="00A91CD7"/>
    <w:rsid w:val="00A94192"/>
    <w:rsid w:val="00B05100"/>
    <w:rsid w:val="00B16895"/>
    <w:rsid w:val="00B73C46"/>
    <w:rsid w:val="00BB0407"/>
    <w:rsid w:val="00C033CD"/>
    <w:rsid w:val="00C1283C"/>
    <w:rsid w:val="00C15EBA"/>
    <w:rsid w:val="00CD0FFB"/>
    <w:rsid w:val="00D44A66"/>
    <w:rsid w:val="00DA3540"/>
    <w:rsid w:val="00DB2B69"/>
    <w:rsid w:val="00E52AFA"/>
    <w:rsid w:val="00E727D0"/>
    <w:rsid w:val="00E774CA"/>
    <w:rsid w:val="00E9097B"/>
    <w:rsid w:val="00ED18D8"/>
    <w:rsid w:val="00EF3627"/>
    <w:rsid w:val="00F0604B"/>
    <w:rsid w:val="00F0605A"/>
    <w:rsid w:val="00F30157"/>
    <w:rsid w:val="00F57E71"/>
    <w:rsid w:val="00F77942"/>
    <w:rsid w:val="00F8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8FD47"/>
  <w15:docId w15:val="{8E4E06FB-F277-4879-8AF9-5F813C29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2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4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651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 Melzer</dc:creator>
  <cp:lastModifiedBy>Filip Melzer</cp:lastModifiedBy>
  <cp:revision>3</cp:revision>
  <dcterms:created xsi:type="dcterms:W3CDTF">2019-05-20T19:00:00Z</dcterms:created>
  <dcterms:modified xsi:type="dcterms:W3CDTF">2019-05-20T19:42:00Z</dcterms:modified>
</cp:coreProperties>
</file>