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4132" w:rsidRPr="003614FE" w:rsidRDefault="00434132" w:rsidP="00BF59CE">
      <w:pPr>
        <w:jc w:val="both"/>
        <w:rPr>
          <w:rFonts w:ascii="Georgia" w:hAnsi="Georgia"/>
        </w:rPr>
      </w:pP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901"/>
        <w:gridCol w:w="7339"/>
        <w:gridCol w:w="640"/>
      </w:tblGrid>
      <w:tr w:rsidR="001E6782" w:rsidRPr="003614FE" w:rsidTr="001E6782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CD64EB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3614FE" w:rsidRDefault="00E523DE" w:rsidP="00CD64EB">
            <w:pPr>
              <w:jc w:val="center"/>
              <w:rPr>
                <w:rFonts w:ascii="Georgia" w:hAnsi="Georgia" w:cs="Arial"/>
                <w:b/>
                <w:bCs/>
                <w:sz w:val="28"/>
                <w:szCs w:val="28"/>
              </w:rPr>
            </w:pPr>
            <w:r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 xml:space="preserve">POSUDEK </w:t>
            </w:r>
            <w:r w:rsidR="0002749A"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 xml:space="preserve">OPONENTA </w:t>
            </w:r>
            <w:r w:rsidRPr="003614FE">
              <w:rPr>
                <w:rFonts w:ascii="Georgia" w:hAnsi="Georgia" w:cs="Arial"/>
                <w:b/>
                <w:bCs/>
                <w:sz w:val="28"/>
                <w:szCs w:val="28"/>
              </w:rPr>
              <w:t>BAKALÁŘSKÉ PRÁCE</w:t>
            </w:r>
          </w:p>
        </w:tc>
      </w:tr>
      <w:tr w:rsidR="00324103" w:rsidRPr="003614FE" w:rsidTr="00241324">
        <w:trPr>
          <w:trHeight w:val="1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i/>
                <w:iCs/>
                <w:sz w:val="16"/>
                <w:szCs w:val="16"/>
              </w:rPr>
            </w:pPr>
            <w:r w:rsidRPr="00B009EE">
              <w:rPr>
                <w:rFonts w:ascii="Georgia" w:hAnsi="Georgia" w:cs="Arial"/>
                <w:iCs/>
                <w:sz w:val="22"/>
                <w:szCs w:val="22"/>
              </w:rPr>
              <w:t xml:space="preserve">Univerzita Palackého v Olomouci </w:t>
            </w:r>
            <w:r>
              <w:rPr>
                <w:rFonts w:ascii="Georgia" w:hAnsi="Georgia" w:cs="Arial"/>
                <w:iCs/>
                <w:sz w:val="22"/>
                <w:szCs w:val="22"/>
              </w:rPr>
              <w:t xml:space="preserve">– </w:t>
            </w:r>
            <w:r w:rsidRPr="00B009EE">
              <w:rPr>
                <w:rFonts w:ascii="Georgia" w:hAnsi="Georgia" w:cs="Arial"/>
                <w:iCs/>
                <w:sz w:val="22"/>
                <w:szCs w:val="22"/>
              </w:rPr>
              <w:t>Fakulta tělesné kultury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b/>
                <w:bCs/>
                <w:sz w:val="28"/>
                <w:szCs w:val="28"/>
              </w:rPr>
            </w:pPr>
          </w:p>
        </w:tc>
      </w:tr>
      <w:tr w:rsidR="00324103" w:rsidRPr="003614FE" w:rsidTr="001E6782">
        <w:trPr>
          <w:trHeight w:val="3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i/>
                <w:iCs/>
                <w:sz w:val="16"/>
                <w:szCs w:val="16"/>
              </w:rPr>
            </w:pPr>
          </w:p>
        </w:tc>
      </w:tr>
      <w:tr w:rsidR="00324103" w:rsidRPr="003614FE" w:rsidTr="00232FD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Autor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E5297C" w:rsidP="00324103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Luděk Kozubík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36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Vedoucí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E5297C" w:rsidP="00E5297C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Ing. Eva Schwartzhoffová,</w:t>
            </w:r>
            <w:r w:rsidRPr="00E5297C">
              <w:rPr>
                <w:rFonts w:ascii="Georgia" w:hAnsi="Georgia"/>
                <w:b/>
                <w:bCs/>
              </w:rPr>
              <w:t xml:space="preserve"> Ph.D.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62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Název práce: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E5297C" w:rsidP="00324103">
            <w:pPr>
              <w:jc w:val="both"/>
              <w:rPr>
                <w:rFonts w:ascii="Georgia" w:hAnsi="Georgia"/>
                <w:b/>
                <w:bCs/>
              </w:rPr>
            </w:pPr>
            <w:r w:rsidRPr="00E5297C">
              <w:rPr>
                <w:rFonts w:ascii="Georgia" w:hAnsi="Georgia"/>
                <w:b/>
                <w:bCs/>
              </w:rPr>
              <w:t>Finanční analýza Atletického klubu Zlín, z.s.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48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Autor posudku:</w:t>
            </w:r>
          </w:p>
        </w:tc>
        <w:tc>
          <w:tcPr>
            <w:tcW w:w="73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E5297C" w:rsidP="00324103">
            <w:pPr>
              <w:jc w:val="both"/>
              <w:rPr>
                <w:rFonts w:ascii="Georgia" w:hAnsi="Georgia"/>
                <w:b/>
                <w:bCs/>
              </w:rPr>
            </w:pPr>
            <w:r>
              <w:rPr>
                <w:rFonts w:ascii="Georgia" w:hAnsi="Georgia"/>
                <w:b/>
                <w:bCs/>
              </w:rPr>
              <w:t>Ing. Vladimír Hobza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103" w:rsidRPr="00232FD0" w:rsidRDefault="00324103" w:rsidP="00324103">
            <w:pPr>
              <w:jc w:val="center"/>
              <w:rPr>
                <w:rFonts w:ascii="Georgia" w:hAnsi="Georgia"/>
                <w:i/>
                <w:i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1E6782">
        <w:trPr>
          <w:trHeight w:val="28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2"/>
                <w:szCs w:val="22"/>
              </w:rPr>
            </w:pPr>
            <w:r w:rsidRPr="003614FE">
              <w:rPr>
                <w:rFonts w:ascii="Georgia" w:hAnsi="Georgia" w:cs="Arial"/>
                <w:b/>
                <w:bCs/>
                <w:i/>
                <w:iCs/>
                <w:sz w:val="20"/>
                <w:szCs w:val="22"/>
              </w:rPr>
              <w:t>V hodnocení využijte slovní vyjádření s respektováním charakteru a zaměření práce (filosofické, historické …)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i/>
                <w:iCs/>
                <w:sz w:val="18"/>
                <w:szCs w:val="20"/>
              </w:rPr>
              <w:t>Body</w:t>
            </w:r>
          </w:p>
        </w:tc>
      </w:tr>
      <w:tr w:rsidR="00324103" w:rsidRPr="003614FE" w:rsidTr="001E6782">
        <w:trPr>
          <w:trHeight w:val="49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i/>
                <w:iCs/>
                <w:sz w:val="18"/>
                <w:szCs w:val="18"/>
              </w:rPr>
            </w:pPr>
            <w:r w:rsidRPr="003614FE">
              <w:rPr>
                <w:rFonts w:ascii="Georgia" w:hAnsi="Georgia" w:cs="Arial"/>
                <w:i/>
                <w:iCs/>
                <w:sz w:val="18"/>
                <w:szCs w:val="18"/>
              </w:rPr>
              <w:t>0-4</w:t>
            </w:r>
          </w:p>
        </w:tc>
      </w:tr>
      <w:tr w:rsidR="00324103" w:rsidRPr="003614FE" w:rsidTr="00232FD0">
        <w:trPr>
          <w:trHeight w:val="54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1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Aktuálnost problematiky, originalita práce, praktická potřeba a uplatnění předpokládaných výstupů práce…</w:t>
            </w:r>
          </w:p>
        </w:tc>
        <w:tc>
          <w:tcPr>
            <w:tcW w:w="6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4103" w:rsidRPr="003614FE" w:rsidRDefault="00E5297C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2</w:t>
            </w:r>
          </w:p>
        </w:tc>
      </w:tr>
      <w:tr w:rsidR="00324103" w:rsidRPr="003614FE" w:rsidTr="00CA7E12">
        <w:trPr>
          <w:trHeight w:val="109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103" w:rsidRPr="003614FE" w:rsidRDefault="00E32EE4" w:rsidP="005C5C67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>Finanční analýza sportovního klubu je poměrně obvyklé téma bakalářských prací, které</w:t>
            </w:r>
            <w:r w:rsidR="00E5297C">
              <w:rPr>
                <w:rFonts w:ascii="Georgia" w:hAnsi="Georgia"/>
                <w:i/>
                <w:iCs/>
                <w:sz w:val="20"/>
                <w:szCs w:val="20"/>
              </w:rPr>
              <w:t xml:space="preserve"> může být </w:t>
            </w:r>
            <w:r w:rsidR="007647E4">
              <w:rPr>
                <w:rFonts w:ascii="Georgia" w:hAnsi="Georgia"/>
                <w:i/>
                <w:iCs/>
                <w:sz w:val="20"/>
                <w:szCs w:val="20"/>
              </w:rPr>
              <w:t>společensky</w:t>
            </w:r>
            <w:r w:rsidR="00E5297C">
              <w:rPr>
                <w:rFonts w:ascii="Georgia" w:hAnsi="Georgia"/>
                <w:i/>
                <w:iCs/>
                <w:sz w:val="20"/>
                <w:szCs w:val="20"/>
              </w:rPr>
              <w:t xml:space="preserve"> přínosné</w:t>
            </w:r>
            <w:r w:rsidR="007647E4">
              <w:rPr>
                <w:rFonts w:ascii="Georgia" w:hAnsi="Georgia"/>
                <w:i/>
                <w:iCs/>
                <w:sz w:val="20"/>
                <w:szCs w:val="20"/>
              </w:rPr>
              <w:t>,</w:t>
            </w:r>
            <w:r w:rsidR="00E5297C">
              <w:rPr>
                <w:rFonts w:ascii="Georgia" w:hAnsi="Georgia"/>
                <w:i/>
                <w:iCs/>
                <w:sz w:val="20"/>
                <w:szCs w:val="20"/>
              </w:rPr>
              <w:t xml:space="preserve"> dle uplatnitelnosti doporučení ve vztahu ke sledovanému atletickému klubu.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 Výstup tohoto typu práce je spíše prakticky zaměřen, v</w:t>
            </w:r>
            <w:r w:rsidR="007647E4">
              <w:rPr>
                <w:rFonts w:ascii="Georgia" w:hAnsi="Georgia"/>
                <w:i/>
                <w:iCs/>
                <w:sz w:val="20"/>
                <w:szCs w:val="20"/>
              </w:rPr>
              <w:t xml:space="preserve"> oblasti teorie nepřináší 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>nové poznatky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3614FE">
        <w:trPr>
          <w:trHeight w:val="575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2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Samostatnost zpracování, vhled autora do problematiky, přehled nejzávažnějších domácích i zahraničních literárních pramenů, databází, a to i v širších souvislostech zejména s ohledem na praktické výstupy.…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4103" w:rsidRPr="003614FE" w:rsidRDefault="000C60E5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</w:tr>
      <w:tr w:rsidR="00324103" w:rsidRPr="003614FE" w:rsidTr="001E6782">
        <w:trPr>
          <w:trHeight w:val="156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F6187D">
        <w:trPr>
          <w:trHeight w:val="762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103" w:rsidRPr="003614FE" w:rsidRDefault="007647E4" w:rsidP="00F6187D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Autor uvádí čtenáře systematicky do problematiky neziskových organizací v oblasti sportu a finanční analýzy. 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 xml:space="preserve">Využité </w:t>
            </w:r>
            <w:r w:rsidR="00454FB6">
              <w:rPr>
                <w:rFonts w:ascii="Georgia" w:hAnsi="Georgia"/>
                <w:i/>
                <w:iCs/>
                <w:sz w:val="20"/>
                <w:szCs w:val="20"/>
              </w:rPr>
              <w:t xml:space="preserve">domácí i zahraniční 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 xml:space="preserve">zdroje </w:t>
            </w:r>
            <w:r w:rsidR="00F6187D">
              <w:rPr>
                <w:rFonts w:ascii="Georgia" w:hAnsi="Georgia"/>
                <w:i/>
                <w:iCs/>
                <w:sz w:val="20"/>
                <w:szCs w:val="20"/>
              </w:rPr>
              <w:t>považuji za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 xml:space="preserve"> dostatečné k </w:t>
            </w:r>
            <w:r w:rsidR="00F6187D">
              <w:rPr>
                <w:rFonts w:ascii="Georgia" w:hAnsi="Georgia"/>
                <w:i/>
                <w:iCs/>
                <w:sz w:val="20"/>
                <w:szCs w:val="20"/>
              </w:rPr>
              <w:t>vysvětl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 xml:space="preserve">ení provedených </w:t>
            </w:r>
            <w:r w:rsidR="00F6187D">
              <w:rPr>
                <w:rFonts w:ascii="Georgia" w:hAnsi="Georgia"/>
                <w:i/>
                <w:iCs/>
                <w:sz w:val="20"/>
                <w:szCs w:val="20"/>
              </w:rPr>
              <w:t xml:space="preserve">finančních 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 xml:space="preserve">analýz. </w:t>
            </w:r>
          </w:p>
        </w:tc>
        <w:tc>
          <w:tcPr>
            <w:tcW w:w="640" w:type="dxa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6B1C84">
        <w:trPr>
          <w:trHeight w:val="601"/>
        </w:trPr>
        <w:tc>
          <w:tcPr>
            <w:tcW w:w="34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3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Formulace cílů a záměrů práce, výzkumných otázek, hypotéz. Samostatné zvládnutí odborného problému, získaných údajů, odborného textu. Výsledky a závěry práce, skutečný praktický i teoretický přínos práce…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4103" w:rsidRPr="003614FE" w:rsidRDefault="00E5297C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3</w:t>
            </w:r>
          </w:p>
        </w:tc>
      </w:tr>
      <w:tr w:rsidR="00324103" w:rsidRPr="003614FE" w:rsidTr="000B44BC">
        <w:trPr>
          <w:trHeight w:val="162"/>
        </w:trPr>
        <w:tc>
          <w:tcPr>
            <w:tcW w:w="340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6B1C84">
        <w:trPr>
          <w:trHeight w:val="123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103" w:rsidRPr="003614FE" w:rsidRDefault="000C60E5" w:rsidP="007647E4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Cíl práce je 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>definován jasně a srozumitelně a je dále r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 xml:space="preserve">ozpracován do 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>4 dílčích cílů. Výzkumné otázky ani hypotézy nejsou v práci využity. Finanční analýza je prezentována systematicky a přehledně formou tabulek</w:t>
            </w:r>
            <w:r w:rsidR="00F6187D">
              <w:rPr>
                <w:rFonts w:ascii="Georgia" w:hAnsi="Georgia"/>
                <w:i/>
                <w:iCs/>
                <w:sz w:val="20"/>
                <w:szCs w:val="20"/>
              </w:rPr>
              <w:t xml:space="preserve"> a grafů</w:t>
            </w:r>
            <w:r w:rsidR="005C5C67">
              <w:rPr>
                <w:rFonts w:ascii="Georgia" w:hAnsi="Georgia"/>
                <w:i/>
                <w:iCs/>
                <w:sz w:val="20"/>
                <w:szCs w:val="20"/>
              </w:rPr>
              <w:t xml:space="preserve">. </w:t>
            </w:r>
            <w:r w:rsidR="00E32EE4">
              <w:rPr>
                <w:rFonts w:ascii="Georgia" w:hAnsi="Georgia"/>
                <w:i/>
                <w:iCs/>
                <w:sz w:val="20"/>
                <w:szCs w:val="20"/>
              </w:rPr>
              <w:t>Ve výsledcích postrádám hlubší doporučení pro zlepšení finančního zdraví spolku,</w:t>
            </w:r>
            <w:r w:rsidR="007647E4">
              <w:rPr>
                <w:rFonts w:ascii="Georgia" w:hAnsi="Georgia"/>
                <w:i/>
                <w:iCs/>
                <w:sz w:val="20"/>
                <w:szCs w:val="20"/>
              </w:rPr>
              <w:t xml:space="preserve"> především v kontextu hospodářské činnosti,</w:t>
            </w:r>
            <w:r w:rsidR="00E32EE4">
              <w:rPr>
                <w:rFonts w:ascii="Georgia" w:hAnsi="Georgia"/>
                <w:i/>
                <w:iCs/>
                <w:sz w:val="20"/>
                <w:szCs w:val="20"/>
              </w:rPr>
              <w:t xml:space="preserve"> což je pouze nastíněno v posledních </w:t>
            </w:r>
            <w:r w:rsidR="007647E4">
              <w:rPr>
                <w:rFonts w:ascii="Georgia" w:hAnsi="Georgia"/>
                <w:i/>
                <w:iCs/>
                <w:sz w:val="20"/>
                <w:szCs w:val="20"/>
              </w:rPr>
              <w:t>třech</w:t>
            </w:r>
            <w:r w:rsidR="00E32EE4">
              <w:rPr>
                <w:rFonts w:ascii="Georgia" w:hAnsi="Georgia"/>
                <w:i/>
                <w:iCs/>
                <w:sz w:val="20"/>
                <w:szCs w:val="20"/>
              </w:rPr>
              <w:t xml:space="preserve"> odstavcích diskuze.  </w:t>
            </w:r>
          </w:p>
        </w:tc>
        <w:tc>
          <w:tcPr>
            <w:tcW w:w="64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3614FE">
        <w:trPr>
          <w:trHeight w:val="57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sz w:val="20"/>
                <w:szCs w:val="20"/>
              </w:rPr>
              <w:t>4</w:t>
            </w:r>
            <w:r w:rsidR="003544F7">
              <w:rPr>
                <w:rFonts w:ascii="Georgia" w:hAnsi="Georgia" w:cs="Arial"/>
                <w:b/>
                <w:sz w:val="20"/>
                <w:szCs w:val="20"/>
              </w:rPr>
              <w:t>.</w:t>
            </w: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Formální zpracování práce, jazyková a stylistická úroveň, rozsah práce, grafická úprava práce, dodržení publikační normy…</w:t>
            </w:r>
          </w:p>
        </w:tc>
        <w:tc>
          <w:tcPr>
            <w:tcW w:w="6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324103" w:rsidRPr="003614FE" w:rsidRDefault="007647E4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4</w:t>
            </w:r>
          </w:p>
        </w:tc>
      </w:tr>
      <w:tr w:rsidR="00324103" w:rsidRPr="003614FE" w:rsidTr="001E6782">
        <w:trPr>
          <w:trHeight w:val="140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24103" w:rsidRPr="003614FE" w:rsidRDefault="007647E4" w:rsidP="00F6187D">
            <w:pPr>
              <w:jc w:val="both"/>
              <w:rPr>
                <w:rFonts w:ascii="Georgia" w:hAnsi="Georgia"/>
                <w:i/>
                <w:iCs/>
                <w:sz w:val="20"/>
                <w:szCs w:val="20"/>
              </w:rPr>
            </w:pPr>
            <w:r>
              <w:rPr>
                <w:rFonts w:ascii="Georgia" w:hAnsi="Georgia"/>
                <w:i/>
                <w:iCs/>
                <w:sz w:val="20"/>
                <w:szCs w:val="20"/>
              </w:rPr>
              <w:t>Po formální a jazykové stránce je práce na výborné úrovni. Text je vhod</w:t>
            </w:r>
            <w:r w:rsidR="000C60E5">
              <w:rPr>
                <w:rFonts w:ascii="Georgia" w:hAnsi="Georgia"/>
                <w:i/>
                <w:iCs/>
                <w:sz w:val="20"/>
                <w:szCs w:val="20"/>
              </w:rPr>
              <w:t>ně</w:t>
            </w:r>
            <w:r w:rsidR="00F6187D">
              <w:rPr>
                <w:rFonts w:ascii="Georgia" w:hAnsi="Georgia"/>
                <w:i/>
                <w:iCs/>
                <w:sz w:val="20"/>
                <w:szCs w:val="20"/>
              </w:rPr>
              <w:t xml:space="preserve"> graficky</w:t>
            </w:r>
            <w:r w:rsidR="000C60E5">
              <w:rPr>
                <w:rFonts w:ascii="Georgia" w:hAnsi="Georgia"/>
                <w:i/>
                <w:iCs/>
                <w:sz w:val="20"/>
                <w:szCs w:val="20"/>
              </w:rPr>
              <w:t xml:space="preserve"> doplněn obrázky a tabulkami. P</w:t>
            </w:r>
            <w:r>
              <w:rPr>
                <w:rFonts w:ascii="Georgia" w:hAnsi="Georgia"/>
                <w:i/>
                <w:iCs/>
                <w:sz w:val="20"/>
                <w:szCs w:val="20"/>
              </w:rPr>
              <w:t>ráce odpovídá rozsahem tomuto typu prací.</w:t>
            </w:r>
            <w:r w:rsidR="000C60E5">
              <w:rPr>
                <w:rFonts w:ascii="Georgia" w:hAnsi="Georgia"/>
                <w:i/>
                <w:iCs/>
                <w:sz w:val="20"/>
                <w:szCs w:val="20"/>
              </w:rPr>
              <w:t xml:space="preserve"> </w:t>
            </w:r>
            <w:r w:rsidR="00F6187D">
              <w:rPr>
                <w:rFonts w:ascii="Georgia" w:hAnsi="Georgia"/>
                <w:i/>
                <w:iCs/>
                <w:sz w:val="20"/>
                <w:szCs w:val="20"/>
              </w:rPr>
              <w:t>Neshledal jsem žádné neshody s publikační normou</w:t>
            </w:r>
            <w:r w:rsidR="000C60E5">
              <w:rPr>
                <w:rFonts w:ascii="Georgia" w:hAnsi="Georgia"/>
                <w:i/>
                <w:iCs/>
                <w:sz w:val="20"/>
                <w:szCs w:val="20"/>
              </w:rPr>
              <w:t>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324103" w:rsidRPr="003614FE" w:rsidTr="00232FD0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9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24103" w:rsidRPr="003614FE" w:rsidRDefault="00324103" w:rsidP="00324103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324103" w:rsidRPr="003614FE" w:rsidRDefault="00324103" w:rsidP="00324103">
            <w:pPr>
              <w:jc w:val="center"/>
              <w:rPr>
                <w:rFonts w:ascii="Georgia" w:hAnsi="Georgia" w:cs="Arial"/>
                <w:sz w:val="16"/>
                <w:szCs w:val="16"/>
              </w:rPr>
            </w:pPr>
            <w:r w:rsidRPr="003614FE">
              <w:rPr>
                <w:rFonts w:ascii="Georgia" w:hAnsi="Georgia" w:cs="Arial"/>
                <w:sz w:val="16"/>
                <w:szCs w:val="16"/>
              </w:rPr>
              <w:t>Body celkem</w:t>
            </w:r>
          </w:p>
        </w:tc>
      </w:tr>
      <w:tr w:rsidR="00324103" w:rsidRPr="003614FE" w:rsidTr="001E6782">
        <w:trPr>
          <w:trHeight w:val="5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924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vAlign w:val="center"/>
          </w:tcPr>
          <w:p w:rsidR="00324103" w:rsidRPr="003614FE" w:rsidRDefault="00324103" w:rsidP="00324103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:rsidR="00324103" w:rsidRPr="003614FE" w:rsidRDefault="000C60E5" w:rsidP="00324103">
            <w:pPr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"/>
                <w:b/>
                <w:bCs/>
                <w:sz w:val="20"/>
                <w:szCs w:val="20"/>
              </w:rPr>
              <w:t>13</w:t>
            </w:r>
          </w:p>
        </w:tc>
      </w:tr>
    </w:tbl>
    <w:p w:rsidR="001E6782" w:rsidRPr="003614FE" w:rsidRDefault="001E6782" w:rsidP="00BF59CE">
      <w:pPr>
        <w:jc w:val="both"/>
        <w:rPr>
          <w:rFonts w:ascii="Georgia" w:hAnsi="Georgia"/>
        </w:rPr>
      </w:pPr>
    </w:p>
    <w:p w:rsidR="001E6782" w:rsidRPr="003614FE" w:rsidRDefault="001E6782" w:rsidP="00BF59CE">
      <w:pPr>
        <w:jc w:val="both"/>
        <w:rPr>
          <w:rFonts w:ascii="Georgia" w:hAnsi="Georgia"/>
        </w:rPr>
      </w:pPr>
      <w:r w:rsidRPr="003614FE">
        <w:rPr>
          <w:rFonts w:ascii="Georgia" w:hAnsi="Georgia"/>
        </w:rPr>
        <w:br w:type="page"/>
      </w:r>
    </w:p>
    <w:tbl>
      <w:tblPr>
        <w:tblW w:w="10220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"/>
        <w:gridCol w:w="1660"/>
        <w:gridCol w:w="7896"/>
        <w:gridCol w:w="324"/>
      </w:tblGrid>
      <w:tr w:rsidR="001E6782" w:rsidRPr="003614FE" w:rsidTr="003544F7">
        <w:trPr>
          <w:trHeight w:val="900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 xml:space="preserve">Poznámky, doplňky posuzovatele: </w:t>
            </w: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725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E6782" w:rsidRPr="003614FE" w:rsidRDefault="001E6782" w:rsidP="00CD64EB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Otázky k obhajobě:</w:t>
            </w: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3544F7" w:rsidRDefault="000C60E5" w:rsidP="00BF59CE">
            <w:pPr>
              <w:jc w:val="both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Co</w:t>
            </w:r>
            <w:r w:rsidR="00F6187D">
              <w:rPr>
                <w:rFonts w:ascii="Georgia" w:hAnsi="Georgia"/>
                <w:b/>
              </w:rPr>
              <w:t xml:space="preserve"> u</w:t>
            </w:r>
            <w:r>
              <w:rPr>
                <w:rFonts w:ascii="Georgia" w:hAnsi="Georgia"/>
                <w:b/>
              </w:rPr>
              <w:t xml:space="preserve"> Vás bylo nejzajímavější zjištění na základě provedené finanční analýzy?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524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3544F7" w:rsidRDefault="005C5C67" w:rsidP="005C5C67">
            <w:pPr>
              <w:jc w:val="both"/>
              <w:rPr>
                <w:rFonts w:ascii="Georgia" w:hAnsi="Georgia"/>
                <w:b/>
              </w:rPr>
            </w:pPr>
            <w:r w:rsidRPr="005C5C67">
              <w:rPr>
                <w:rFonts w:ascii="Georgia" w:hAnsi="Georgia"/>
                <w:b/>
              </w:rPr>
              <w:t>Má u neziskového sportovního subjektu (spolek) smysl analýza rentability? Vysvětlete proč?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51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3614FE" w:rsidRDefault="005C5C67" w:rsidP="00BF59CE">
            <w:pPr>
              <w:jc w:val="both"/>
              <w:rPr>
                <w:rFonts w:ascii="Georgia" w:hAnsi="Georgia"/>
              </w:rPr>
            </w:pPr>
            <w:r>
              <w:rPr>
                <w:rFonts w:ascii="Georgia" w:hAnsi="Georgia"/>
                <w:b/>
              </w:rPr>
              <w:t>Zoh</w:t>
            </w:r>
            <w:bookmarkStart w:id="0" w:name="_GoBack"/>
            <w:bookmarkEnd w:id="0"/>
            <w:r>
              <w:rPr>
                <w:rFonts w:ascii="Georgia" w:hAnsi="Georgia"/>
                <w:b/>
              </w:rPr>
              <w:t>lednil Atletický klub Zlín z.s. Vámi uvedená doporučení ke zlepšení finančního zdraví? Pokud ano, jakým způsobem?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506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</w:tr>
      <w:tr w:rsidR="001E6782" w:rsidRPr="003614FE" w:rsidTr="003544F7">
        <w:trPr>
          <w:trHeight w:val="697"/>
        </w:trPr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b/>
                <w:bCs/>
                <w:sz w:val="20"/>
                <w:szCs w:val="20"/>
              </w:rPr>
            </w:pPr>
          </w:p>
        </w:tc>
        <w:tc>
          <w:tcPr>
            <w:tcW w:w="7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E6782" w:rsidRPr="003614FE" w:rsidRDefault="001E6782" w:rsidP="00BF59CE">
            <w:pPr>
              <w:jc w:val="both"/>
              <w:rPr>
                <w:rFonts w:ascii="Georgia" w:hAnsi="Georgia"/>
              </w:rPr>
            </w:pPr>
            <w:r w:rsidRPr="003614FE">
              <w:rPr>
                <w:rFonts w:ascii="Georgia" w:hAnsi="Georgia"/>
              </w:rPr>
              <w:t> </w:t>
            </w:r>
          </w:p>
        </w:tc>
        <w:tc>
          <w:tcPr>
            <w:tcW w:w="324" w:type="dxa"/>
            <w:tcBorders>
              <w:top w:val="nil"/>
              <w:left w:val="nil"/>
              <w:right w:val="nil"/>
            </w:tcBorders>
            <w:shd w:val="clear" w:color="auto" w:fill="auto"/>
            <w:textDirection w:val="btLr"/>
            <w:vAlign w:val="center"/>
          </w:tcPr>
          <w:p w:rsidR="001E6782" w:rsidRPr="003614FE" w:rsidRDefault="001E6782" w:rsidP="00BF59CE">
            <w:pPr>
              <w:jc w:val="both"/>
              <w:rPr>
                <w:rFonts w:ascii="Georgia" w:hAnsi="Georgia" w:cs="Arial"/>
                <w:sz w:val="16"/>
                <w:szCs w:val="16"/>
              </w:rPr>
            </w:pPr>
          </w:p>
        </w:tc>
      </w:tr>
    </w:tbl>
    <w:p w:rsidR="003614FE" w:rsidRDefault="003614FE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tbl>
      <w:tblPr>
        <w:tblW w:w="10179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2"/>
        <w:gridCol w:w="8197"/>
      </w:tblGrid>
      <w:tr w:rsidR="003544F7" w:rsidRPr="00B009EE" w:rsidTr="0062692F">
        <w:trPr>
          <w:trHeight w:val="170"/>
        </w:trPr>
        <w:tc>
          <w:tcPr>
            <w:tcW w:w="101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FD0D7A" w:rsidRDefault="003544F7" w:rsidP="0062692F">
            <w:pPr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</w:p>
        </w:tc>
      </w:tr>
      <w:tr w:rsidR="003544F7" w:rsidRPr="00B009EE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Hodnocení celkem:</w:t>
            </w:r>
          </w:p>
        </w:tc>
        <w:tc>
          <w:tcPr>
            <w:tcW w:w="8197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44F7" w:rsidRPr="00B009EE" w:rsidRDefault="003544F7" w:rsidP="005C5C67">
            <w:pPr>
              <w:rPr>
                <w:rFonts w:ascii="Georgia" w:hAnsi="Georgia" w:cs="Arial"/>
                <w:sz w:val="20"/>
                <w:szCs w:val="20"/>
              </w:rPr>
            </w:pPr>
            <w:r w:rsidRPr="00FD0D7A"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  <w:t>Doporučuji práci k obhajobě.</w:t>
            </w:r>
          </w:p>
        </w:tc>
      </w:tr>
      <w:tr w:rsidR="003544F7" w:rsidRPr="00B009EE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"/>
                <w:b/>
                <w:bCs/>
                <w:sz w:val="20"/>
                <w:szCs w:val="20"/>
              </w:rPr>
              <w:t>Klasifikace:</w:t>
            </w:r>
          </w:p>
        </w:tc>
        <w:tc>
          <w:tcPr>
            <w:tcW w:w="81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44F7" w:rsidRPr="00FD0D7A" w:rsidRDefault="003544F7" w:rsidP="00E5297C">
            <w:pPr>
              <w:rPr>
                <w:rFonts w:ascii="Georgia" w:hAnsi="Georgia" w:cs="Arial"/>
                <w:sz w:val="20"/>
                <w:szCs w:val="20"/>
              </w:rPr>
            </w:pPr>
            <w:r w:rsidRPr="00B009EE">
              <w:rPr>
                <w:rFonts w:ascii="Georgia" w:hAnsi="Georgia" w:cs="Arial"/>
                <w:sz w:val="20"/>
                <w:szCs w:val="20"/>
              </w:rPr>
              <w:t> </w:t>
            </w:r>
            <w:r w:rsidR="00E5297C"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  <w:t>B</w:t>
            </w:r>
          </w:p>
        </w:tc>
      </w:tr>
      <w:tr w:rsidR="003544F7" w:rsidRPr="00B009EE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Datum: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44F7" w:rsidRPr="00B009EE" w:rsidRDefault="005C5C67" w:rsidP="0062692F">
            <w:pPr>
              <w:rPr>
                <w:rFonts w:ascii="Georgia" w:hAnsi="Georgia" w:cs="Arial"/>
                <w:sz w:val="20"/>
                <w:szCs w:val="20"/>
              </w:rPr>
            </w:pPr>
            <w:r>
              <w:rPr>
                <w:rFonts w:ascii="Georgia" w:hAnsi="Georgia" w:cs="Arial"/>
                <w:sz w:val="20"/>
                <w:szCs w:val="20"/>
              </w:rPr>
              <w:t>15. 8. 2022</w:t>
            </w:r>
          </w:p>
        </w:tc>
      </w:tr>
      <w:tr w:rsidR="003544F7" w:rsidRPr="00B009EE" w:rsidTr="0062692F">
        <w:trPr>
          <w:trHeight w:val="454"/>
        </w:trPr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B009EE">
              <w:rPr>
                <w:rFonts w:ascii="Georgia" w:hAnsi="Georgia" w:cs="Arial"/>
                <w:b/>
                <w:bCs/>
                <w:sz w:val="20"/>
                <w:szCs w:val="20"/>
              </w:rPr>
              <w:t>Podpis:</w:t>
            </w:r>
          </w:p>
        </w:tc>
        <w:tc>
          <w:tcPr>
            <w:tcW w:w="81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3544F7" w:rsidRPr="00B009EE" w:rsidRDefault="003544F7" w:rsidP="0062692F">
            <w:pPr>
              <w:rPr>
                <w:rFonts w:ascii="Georgia" w:hAnsi="Georgia" w:cs="Arial"/>
                <w:sz w:val="20"/>
                <w:szCs w:val="20"/>
              </w:rPr>
            </w:pPr>
            <w:r w:rsidRPr="00B009EE">
              <w:rPr>
                <w:rFonts w:ascii="Georgia" w:hAnsi="Georgia" w:cs="Arial"/>
                <w:sz w:val="20"/>
                <w:szCs w:val="20"/>
              </w:rPr>
              <w:t> </w:t>
            </w:r>
          </w:p>
        </w:tc>
      </w:tr>
    </w:tbl>
    <w:p w:rsidR="003544F7" w:rsidRDefault="003544F7" w:rsidP="003544F7">
      <w:pPr>
        <w:ind w:left="-567"/>
        <w:jc w:val="both"/>
        <w:rPr>
          <w:rFonts w:ascii="Georgia" w:hAnsi="Georgia"/>
          <w:sz w:val="20"/>
          <w:szCs w:val="20"/>
        </w:rPr>
      </w:pPr>
    </w:p>
    <w:p w:rsidR="003544F7" w:rsidRPr="003614FE" w:rsidRDefault="003544F7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p w:rsidR="003614FE" w:rsidRPr="003614FE" w:rsidRDefault="003614FE" w:rsidP="003614FE">
      <w:pPr>
        <w:ind w:left="-567"/>
        <w:jc w:val="both"/>
        <w:rPr>
          <w:rFonts w:ascii="Georgia" w:hAnsi="Georgia"/>
          <w:sz w:val="20"/>
          <w:szCs w:val="20"/>
        </w:rPr>
      </w:pPr>
    </w:p>
    <w:tbl>
      <w:tblPr>
        <w:tblW w:w="10206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3685"/>
        <w:gridCol w:w="4536"/>
      </w:tblGrid>
      <w:tr w:rsidR="003614FE" w:rsidRPr="003614FE" w:rsidTr="00585D11">
        <w:trPr>
          <w:trHeight w:val="255"/>
        </w:trPr>
        <w:tc>
          <w:tcPr>
            <w:tcW w:w="1020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Klasifikace celkového hodnocení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BODY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NÁVRH KLASIFIKACE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Cs/>
                <w:sz w:val="20"/>
                <w:szCs w:val="20"/>
              </w:rPr>
              <w:t>Poznámka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14 a více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dva body v každé položce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12 až 13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10 až 11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Minimálně jeden bod v každé položce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8 až 9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6 až 7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E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Maximálně jedna "nulová" položka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5 a méně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F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i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/>
                <w:iCs/>
                <w:sz w:val="20"/>
                <w:szCs w:val="20"/>
              </w:rPr>
              <w:t>Více jak jedna "nulová" položka</w:t>
            </w:r>
          </w:p>
        </w:tc>
      </w:tr>
    </w:tbl>
    <w:p w:rsidR="003614FE" w:rsidRPr="003614FE" w:rsidRDefault="003614FE" w:rsidP="003614FE">
      <w:pPr>
        <w:ind w:hanging="567"/>
        <w:rPr>
          <w:rFonts w:ascii="Georgia" w:hAnsi="Georgia"/>
          <w:sz w:val="20"/>
          <w:szCs w:val="20"/>
        </w:rPr>
      </w:pPr>
    </w:p>
    <w:tbl>
      <w:tblPr>
        <w:tblW w:w="5670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5"/>
        <w:gridCol w:w="3685"/>
      </w:tblGrid>
      <w:tr w:rsidR="003614FE" w:rsidRPr="003614FE" w:rsidTr="00585D11">
        <w:trPr>
          <w:trHeight w:val="255"/>
        </w:trPr>
        <w:tc>
          <w:tcPr>
            <w:tcW w:w="56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rPr>
                <w:rFonts w:ascii="Georgia" w:hAnsi="Georgia" w:cs="Arial"/>
                <w:b/>
                <w:bCs/>
                <w:iCs/>
                <w:sz w:val="20"/>
                <w:szCs w:val="20"/>
              </w:rPr>
            </w:pPr>
            <w:bookmarkStart w:id="1" w:name="_Hlk7354367"/>
            <w:bookmarkStart w:id="2" w:name="_Hlk7354411"/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Klasifikace jednotlivých položek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BODY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iCs/>
                <w:sz w:val="20"/>
                <w:szCs w:val="20"/>
              </w:rPr>
            </w:pPr>
            <w:r w:rsidRPr="003614FE">
              <w:rPr>
                <w:rFonts w:ascii="Georgia" w:hAnsi="Georgia" w:cs="Arial"/>
                <w:iCs/>
                <w:sz w:val="20"/>
                <w:szCs w:val="20"/>
              </w:rPr>
              <w:t>HODNOCENÍ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Vynikající, bez výhrad…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Kvalitní, přiměřené…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Průměrné, dostatečné…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Slabé, ještě dostatečné…</w:t>
            </w:r>
          </w:p>
        </w:tc>
      </w:tr>
      <w:tr w:rsidR="003614FE" w:rsidRPr="003614FE" w:rsidTr="00585D11">
        <w:trPr>
          <w:trHeight w:val="255"/>
        </w:trPr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5"/>
              <w:jc w:val="center"/>
              <w:rPr>
                <w:rFonts w:ascii="Georgia" w:hAnsi="Georgia" w:cs="Arial"/>
                <w:b/>
                <w:bCs/>
                <w:sz w:val="20"/>
                <w:szCs w:val="20"/>
              </w:rPr>
            </w:pPr>
            <w:r w:rsidRPr="003614FE">
              <w:rPr>
                <w:rFonts w:ascii="Georgia" w:hAnsi="Georgia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614FE" w:rsidRPr="003614FE" w:rsidRDefault="003614FE" w:rsidP="00585D11">
            <w:pPr>
              <w:ind w:left="-5" w:firstLine="75"/>
              <w:rPr>
                <w:rFonts w:ascii="Georgia" w:hAnsi="Georgia" w:cs="Arial"/>
                <w:bCs/>
                <w:i/>
                <w:sz w:val="20"/>
                <w:szCs w:val="20"/>
              </w:rPr>
            </w:pPr>
            <w:r w:rsidRPr="003614FE">
              <w:rPr>
                <w:rFonts w:ascii="Georgia" w:hAnsi="Georgia" w:cs="Arial"/>
                <w:bCs/>
                <w:i/>
                <w:sz w:val="20"/>
                <w:szCs w:val="20"/>
              </w:rPr>
              <w:t>Nedostatečné, nekvalitní …</w:t>
            </w:r>
          </w:p>
        </w:tc>
      </w:tr>
      <w:bookmarkEnd w:id="1"/>
      <w:bookmarkEnd w:id="2"/>
    </w:tbl>
    <w:p w:rsidR="003614FE" w:rsidRPr="003614FE" w:rsidRDefault="003614FE" w:rsidP="003614FE">
      <w:pPr>
        <w:ind w:hanging="567"/>
        <w:rPr>
          <w:rFonts w:ascii="Georgia" w:hAnsi="Georgia"/>
          <w:sz w:val="20"/>
          <w:szCs w:val="20"/>
        </w:rPr>
      </w:pPr>
    </w:p>
    <w:p w:rsidR="00BE4925" w:rsidRPr="003614FE" w:rsidRDefault="00BE4925" w:rsidP="003614FE">
      <w:pPr>
        <w:jc w:val="both"/>
        <w:rPr>
          <w:rFonts w:ascii="Georgia" w:hAnsi="Georgia"/>
        </w:rPr>
      </w:pPr>
    </w:p>
    <w:sectPr w:rsidR="00BE4925" w:rsidRPr="003614FE" w:rsidSect="00BF59CE">
      <w:pgSz w:w="11906" w:h="16838"/>
      <w:pgMar w:top="907" w:right="1134" w:bottom="90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3E85" w:rsidRDefault="00E43E85" w:rsidP="001D266F">
      <w:r>
        <w:separator/>
      </w:r>
    </w:p>
  </w:endnote>
  <w:endnote w:type="continuationSeparator" w:id="0">
    <w:p w:rsidR="00E43E85" w:rsidRDefault="00E43E85" w:rsidP="001D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3E85" w:rsidRDefault="00E43E85" w:rsidP="001D266F">
      <w:r>
        <w:separator/>
      </w:r>
    </w:p>
  </w:footnote>
  <w:footnote w:type="continuationSeparator" w:id="0">
    <w:p w:rsidR="00E43E85" w:rsidRDefault="00E43E85" w:rsidP="001D26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3457EB"/>
    <w:multiLevelType w:val="singleLevel"/>
    <w:tmpl w:val="040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BB42F1"/>
    <w:multiLevelType w:val="hybridMultilevel"/>
    <w:tmpl w:val="D7FC916C"/>
    <w:lvl w:ilvl="0" w:tplc="46B85E6C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525281"/>
    <w:multiLevelType w:val="hybridMultilevel"/>
    <w:tmpl w:val="D870F5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D394A"/>
    <w:multiLevelType w:val="hybridMultilevel"/>
    <w:tmpl w:val="8D405D78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B712E9"/>
    <w:multiLevelType w:val="hybridMultilevel"/>
    <w:tmpl w:val="5E64B31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AE77E9"/>
    <w:multiLevelType w:val="hybridMultilevel"/>
    <w:tmpl w:val="D624BCA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7773F"/>
    <w:multiLevelType w:val="hybridMultilevel"/>
    <w:tmpl w:val="C54208CE"/>
    <w:lvl w:ilvl="0" w:tplc="620CF5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7B36D7"/>
    <w:multiLevelType w:val="hybridMultilevel"/>
    <w:tmpl w:val="6BAE8B42"/>
    <w:lvl w:ilvl="0" w:tplc="9A24EAB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233082"/>
    <w:multiLevelType w:val="hybridMultilevel"/>
    <w:tmpl w:val="4F108FAC"/>
    <w:lvl w:ilvl="0" w:tplc="46B85E6C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4B7F41"/>
    <w:multiLevelType w:val="hybridMultilevel"/>
    <w:tmpl w:val="58866B7C"/>
    <w:lvl w:ilvl="0" w:tplc="4D425D9A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D90078"/>
    <w:multiLevelType w:val="hybridMultilevel"/>
    <w:tmpl w:val="34608D52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46B85E6C">
      <w:start w:val="1"/>
      <w:numFmt w:val="bullet"/>
      <w:lvlText w:val="-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50A516DA"/>
    <w:multiLevelType w:val="hybridMultilevel"/>
    <w:tmpl w:val="E0E4357E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9278C5"/>
    <w:multiLevelType w:val="hybridMultilevel"/>
    <w:tmpl w:val="C816AFA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 w15:restartNumberingAfterBreak="0">
    <w:nsid w:val="640856AA"/>
    <w:multiLevelType w:val="hybridMultilevel"/>
    <w:tmpl w:val="F7F630B6"/>
    <w:lvl w:ilvl="0" w:tplc="B3DC6F7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27C581D"/>
    <w:multiLevelType w:val="hybridMultilevel"/>
    <w:tmpl w:val="236C426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rFonts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5" w15:restartNumberingAfterBreak="0">
    <w:nsid w:val="76BC56EF"/>
    <w:multiLevelType w:val="hybridMultilevel"/>
    <w:tmpl w:val="C83E71B6"/>
    <w:lvl w:ilvl="0" w:tplc="46B85E6C">
      <w:start w:val="1"/>
      <w:numFmt w:val="bullet"/>
      <w:lvlText w:val="-"/>
      <w:lvlJc w:val="left"/>
      <w:pPr>
        <w:tabs>
          <w:tab w:val="num" w:pos="283"/>
        </w:tabs>
        <w:ind w:left="283" w:hanging="283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3"/>
  </w:num>
  <w:num w:numId="5">
    <w:abstractNumId w:val="4"/>
  </w:num>
  <w:num w:numId="6">
    <w:abstractNumId w:val="5"/>
  </w:num>
  <w:num w:numId="7">
    <w:abstractNumId w:val="15"/>
  </w:num>
  <w:num w:numId="8">
    <w:abstractNumId w:val="14"/>
  </w:num>
  <w:num w:numId="9">
    <w:abstractNumId w:val="10"/>
  </w:num>
  <w:num w:numId="10">
    <w:abstractNumId w:val="1"/>
  </w:num>
  <w:num w:numId="11">
    <w:abstractNumId w:val="8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4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2C0"/>
    <w:rsid w:val="00026DC0"/>
    <w:rsid w:val="0002749A"/>
    <w:rsid w:val="00034A6A"/>
    <w:rsid w:val="00053C43"/>
    <w:rsid w:val="0005558C"/>
    <w:rsid w:val="000632F6"/>
    <w:rsid w:val="00064189"/>
    <w:rsid w:val="00072248"/>
    <w:rsid w:val="00077BDA"/>
    <w:rsid w:val="000B44BC"/>
    <w:rsid w:val="000C60E5"/>
    <w:rsid w:val="000C74CB"/>
    <w:rsid w:val="000E5D05"/>
    <w:rsid w:val="000E5DAA"/>
    <w:rsid w:val="000F4F89"/>
    <w:rsid w:val="000F5E59"/>
    <w:rsid w:val="000F6636"/>
    <w:rsid w:val="0010061F"/>
    <w:rsid w:val="00101986"/>
    <w:rsid w:val="00102172"/>
    <w:rsid w:val="00111FBA"/>
    <w:rsid w:val="001136D2"/>
    <w:rsid w:val="00161D3D"/>
    <w:rsid w:val="00190CCA"/>
    <w:rsid w:val="00193103"/>
    <w:rsid w:val="001940D6"/>
    <w:rsid w:val="00197C81"/>
    <w:rsid w:val="001A0E0A"/>
    <w:rsid w:val="001B745D"/>
    <w:rsid w:val="001D266F"/>
    <w:rsid w:val="001D3BB3"/>
    <w:rsid w:val="001D5C27"/>
    <w:rsid w:val="001E1664"/>
    <w:rsid w:val="001E6782"/>
    <w:rsid w:val="001F5B0F"/>
    <w:rsid w:val="0020057D"/>
    <w:rsid w:val="002050E8"/>
    <w:rsid w:val="002051FA"/>
    <w:rsid w:val="00225872"/>
    <w:rsid w:val="00232FD0"/>
    <w:rsid w:val="00237404"/>
    <w:rsid w:val="00243487"/>
    <w:rsid w:val="002774BA"/>
    <w:rsid w:val="0028129E"/>
    <w:rsid w:val="002814E0"/>
    <w:rsid w:val="002A02C0"/>
    <w:rsid w:val="002A3AC7"/>
    <w:rsid w:val="002D011B"/>
    <w:rsid w:val="002D6F0A"/>
    <w:rsid w:val="002E0F97"/>
    <w:rsid w:val="00324103"/>
    <w:rsid w:val="00336641"/>
    <w:rsid w:val="003544F7"/>
    <w:rsid w:val="003614FE"/>
    <w:rsid w:val="00372BBC"/>
    <w:rsid w:val="00374AA4"/>
    <w:rsid w:val="00374DBF"/>
    <w:rsid w:val="00381757"/>
    <w:rsid w:val="00382EF5"/>
    <w:rsid w:val="003B6C0C"/>
    <w:rsid w:val="00402669"/>
    <w:rsid w:val="004100C3"/>
    <w:rsid w:val="00413DAC"/>
    <w:rsid w:val="00421117"/>
    <w:rsid w:val="0042762E"/>
    <w:rsid w:val="00434132"/>
    <w:rsid w:val="0043791E"/>
    <w:rsid w:val="004418BD"/>
    <w:rsid w:val="00441AD5"/>
    <w:rsid w:val="00454FB6"/>
    <w:rsid w:val="00462725"/>
    <w:rsid w:val="00484976"/>
    <w:rsid w:val="00496DE3"/>
    <w:rsid w:val="004A6ED6"/>
    <w:rsid w:val="004B1A2F"/>
    <w:rsid w:val="004F4B24"/>
    <w:rsid w:val="0050602A"/>
    <w:rsid w:val="00512347"/>
    <w:rsid w:val="005B4333"/>
    <w:rsid w:val="005C5C67"/>
    <w:rsid w:val="005D6B8E"/>
    <w:rsid w:val="005E132A"/>
    <w:rsid w:val="00600477"/>
    <w:rsid w:val="006012C5"/>
    <w:rsid w:val="00614136"/>
    <w:rsid w:val="006210D4"/>
    <w:rsid w:val="00647528"/>
    <w:rsid w:val="006559BD"/>
    <w:rsid w:val="006722AD"/>
    <w:rsid w:val="00673A00"/>
    <w:rsid w:val="00676E52"/>
    <w:rsid w:val="00684951"/>
    <w:rsid w:val="00695248"/>
    <w:rsid w:val="006A2A8F"/>
    <w:rsid w:val="006A6B86"/>
    <w:rsid w:val="006B1C84"/>
    <w:rsid w:val="006D7255"/>
    <w:rsid w:val="006F427F"/>
    <w:rsid w:val="00722523"/>
    <w:rsid w:val="00741CDA"/>
    <w:rsid w:val="0076224B"/>
    <w:rsid w:val="007647E4"/>
    <w:rsid w:val="007728C3"/>
    <w:rsid w:val="00776F84"/>
    <w:rsid w:val="007865CD"/>
    <w:rsid w:val="00791FF1"/>
    <w:rsid w:val="00794590"/>
    <w:rsid w:val="007B12D5"/>
    <w:rsid w:val="007B2929"/>
    <w:rsid w:val="007C65F1"/>
    <w:rsid w:val="007C7929"/>
    <w:rsid w:val="007D1084"/>
    <w:rsid w:val="007D6870"/>
    <w:rsid w:val="007E67FE"/>
    <w:rsid w:val="007F565C"/>
    <w:rsid w:val="007F60DA"/>
    <w:rsid w:val="00826C4F"/>
    <w:rsid w:val="008327BD"/>
    <w:rsid w:val="008329BC"/>
    <w:rsid w:val="008375DA"/>
    <w:rsid w:val="008560BA"/>
    <w:rsid w:val="00865F45"/>
    <w:rsid w:val="00880365"/>
    <w:rsid w:val="00886A51"/>
    <w:rsid w:val="008911A1"/>
    <w:rsid w:val="008A1C70"/>
    <w:rsid w:val="008D3177"/>
    <w:rsid w:val="009062F8"/>
    <w:rsid w:val="009130CB"/>
    <w:rsid w:val="009212FE"/>
    <w:rsid w:val="0093602A"/>
    <w:rsid w:val="009507CD"/>
    <w:rsid w:val="0095452F"/>
    <w:rsid w:val="009833EC"/>
    <w:rsid w:val="00995497"/>
    <w:rsid w:val="009A2892"/>
    <w:rsid w:val="009A4726"/>
    <w:rsid w:val="009A5931"/>
    <w:rsid w:val="009A65EE"/>
    <w:rsid w:val="009B22FD"/>
    <w:rsid w:val="009B6BC3"/>
    <w:rsid w:val="009B6BF1"/>
    <w:rsid w:val="009B7093"/>
    <w:rsid w:val="009C60D3"/>
    <w:rsid w:val="009D3981"/>
    <w:rsid w:val="009F77C0"/>
    <w:rsid w:val="00A15196"/>
    <w:rsid w:val="00A2677B"/>
    <w:rsid w:val="00A37B12"/>
    <w:rsid w:val="00A40360"/>
    <w:rsid w:val="00A42C5F"/>
    <w:rsid w:val="00A7144C"/>
    <w:rsid w:val="00A725BF"/>
    <w:rsid w:val="00A80822"/>
    <w:rsid w:val="00A834BA"/>
    <w:rsid w:val="00AA3834"/>
    <w:rsid w:val="00AE7F09"/>
    <w:rsid w:val="00B453E0"/>
    <w:rsid w:val="00B46A12"/>
    <w:rsid w:val="00B72077"/>
    <w:rsid w:val="00B72D9C"/>
    <w:rsid w:val="00B807FD"/>
    <w:rsid w:val="00B80822"/>
    <w:rsid w:val="00B913ED"/>
    <w:rsid w:val="00BA4520"/>
    <w:rsid w:val="00BA5BED"/>
    <w:rsid w:val="00BB1DDC"/>
    <w:rsid w:val="00BD4FA2"/>
    <w:rsid w:val="00BE4925"/>
    <w:rsid w:val="00BF59CE"/>
    <w:rsid w:val="00C053E3"/>
    <w:rsid w:val="00C109CC"/>
    <w:rsid w:val="00C16D5C"/>
    <w:rsid w:val="00C365A3"/>
    <w:rsid w:val="00C404B6"/>
    <w:rsid w:val="00C54BE7"/>
    <w:rsid w:val="00C55B90"/>
    <w:rsid w:val="00C6359C"/>
    <w:rsid w:val="00C6410B"/>
    <w:rsid w:val="00C72A57"/>
    <w:rsid w:val="00C839CA"/>
    <w:rsid w:val="00C93926"/>
    <w:rsid w:val="00C94966"/>
    <w:rsid w:val="00C97282"/>
    <w:rsid w:val="00CA0597"/>
    <w:rsid w:val="00CA7E12"/>
    <w:rsid w:val="00CD1518"/>
    <w:rsid w:val="00CD5746"/>
    <w:rsid w:val="00CD64EB"/>
    <w:rsid w:val="00CE4850"/>
    <w:rsid w:val="00CE551D"/>
    <w:rsid w:val="00D12F7F"/>
    <w:rsid w:val="00D42344"/>
    <w:rsid w:val="00D46EA8"/>
    <w:rsid w:val="00D53F2D"/>
    <w:rsid w:val="00D728CF"/>
    <w:rsid w:val="00D759C0"/>
    <w:rsid w:val="00D838EA"/>
    <w:rsid w:val="00D9759C"/>
    <w:rsid w:val="00DA4A7F"/>
    <w:rsid w:val="00DA6B24"/>
    <w:rsid w:val="00DA7156"/>
    <w:rsid w:val="00DB070C"/>
    <w:rsid w:val="00DF2FEB"/>
    <w:rsid w:val="00DF40ED"/>
    <w:rsid w:val="00E00624"/>
    <w:rsid w:val="00E00F1E"/>
    <w:rsid w:val="00E21E66"/>
    <w:rsid w:val="00E26446"/>
    <w:rsid w:val="00E32EE4"/>
    <w:rsid w:val="00E43E85"/>
    <w:rsid w:val="00E46DCF"/>
    <w:rsid w:val="00E523DE"/>
    <w:rsid w:val="00E5297C"/>
    <w:rsid w:val="00E64B9E"/>
    <w:rsid w:val="00E97C77"/>
    <w:rsid w:val="00EB0BD0"/>
    <w:rsid w:val="00EE3CCF"/>
    <w:rsid w:val="00EE6E3D"/>
    <w:rsid w:val="00EF0F56"/>
    <w:rsid w:val="00EF5446"/>
    <w:rsid w:val="00F41C24"/>
    <w:rsid w:val="00F51F88"/>
    <w:rsid w:val="00F6187D"/>
    <w:rsid w:val="00F96E6D"/>
    <w:rsid w:val="00F970F9"/>
    <w:rsid w:val="00FB44C0"/>
    <w:rsid w:val="00FC5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B3360F-3BF8-40FD-B0D1-C6DE8C202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728CF"/>
    <w:pPr>
      <w:keepNext/>
      <w:outlineLvl w:val="0"/>
    </w:pPr>
    <w:rPr>
      <w:b/>
      <w:i/>
      <w:sz w:val="28"/>
      <w:szCs w:val="20"/>
    </w:rPr>
  </w:style>
  <w:style w:type="paragraph" w:styleId="Nadpis2">
    <w:name w:val="heading 2"/>
    <w:basedOn w:val="Normln"/>
    <w:next w:val="Normln"/>
    <w:link w:val="Nadpis2Char"/>
    <w:qFormat/>
    <w:rsid w:val="00D728CF"/>
    <w:pPr>
      <w:keepNext/>
      <w:outlineLvl w:val="1"/>
    </w:pPr>
    <w:rPr>
      <w:sz w:val="28"/>
      <w:szCs w:val="20"/>
    </w:rPr>
  </w:style>
  <w:style w:type="paragraph" w:styleId="Nadpis3">
    <w:name w:val="heading 3"/>
    <w:basedOn w:val="Normln"/>
    <w:next w:val="Normln"/>
    <w:link w:val="Nadpis3Char"/>
    <w:qFormat/>
    <w:rsid w:val="00D728CF"/>
    <w:pPr>
      <w:keepNext/>
      <w:outlineLvl w:val="2"/>
    </w:pPr>
    <w:rPr>
      <w:b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F51F88"/>
    <w:rPr>
      <w:color w:val="0000FF"/>
      <w:u w:val="single"/>
    </w:rPr>
  </w:style>
  <w:style w:type="paragraph" w:customStyle="1" w:styleId="normln1">
    <w:name w:val="normln1"/>
    <w:basedOn w:val="Normln"/>
    <w:rsid w:val="00DF2FEB"/>
    <w:pPr>
      <w:spacing w:before="240"/>
      <w:jc w:val="center"/>
    </w:pPr>
    <w:rPr>
      <w:b/>
      <w:bCs/>
      <w:sz w:val="20"/>
      <w:szCs w:val="20"/>
    </w:rPr>
  </w:style>
  <w:style w:type="paragraph" w:customStyle="1" w:styleId="normln2">
    <w:name w:val="normln2"/>
    <w:basedOn w:val="Normln"/>
    <w:rsid w:val="00DF2FEB"/>
    <w:pPr>
      <w:spacing w:after="120"/>
      <w:jc w:val="center"/>
    </w:pPr>
    <w:rPr>
      <w:b/>
      <w:bCs/>
      <w:sz w:val="20"/>
      <w:szCs w:val="20"/>
    </w:rPr>
  </w:style>
  <w:style w:type="paragraph" w:styleId="Zkladntext">
    <w:name w:val="Body Text"/>
    <w:basedOn w:val="Normln"/>
    <w:rsid w:val="00D46EA8"/>
    <w:pPr>
      <w:jc w:val="both"/>
    </w:pPr>
    <w:rPr>
      <w:rFonts w:ascii="Arial" w:hAnsi="Arial"/>
      <w:szCs w:val="20"/>
    </w:rPr>
  </w:style>
  <w:style w:type="paragraph" w:styleId="Textvysvtlivek">
    <w:name w:val="endnote text"/>
    <w:basedOn w:val="Normln"/>
    <w:link w:val="TextvysvtlivekChar"/>
    <w:rsid w:val="001D266F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rsid w:val="001D266F"/>
  </w:style>
  <w:style w:type="character" w:styleId="Odkaznavysvtlivky">
    <w:name w:val="endnote reference"/>
    <w:rsid w:val="001D266F"/>
    <w:rPr>
      <w:vertAlign w:val="superscript"/>
    </w:rPr>
  </w:style>
  <w:style w:type="paragraph" w:styleId="Revize">
    <w:name w:val="Revision"/>
    <w:hidden/>
    <w:uiPriority w:val="99"/>
    <w:semiHidden/>
    <w:rsid w:val="00413DAC"/>
    <w:rPr>
      <w:sz w:val="24"/>
      <w:szCs w:val="24"/>
    </w:rPr>
  </w:style>
  <w:style w:type="paragraph" w:styleId="Textbubliny">
    <w:name w:val="Balloon Text"/>
    <w:basedOn w:val="Normln"/>
    <w:link w:val="TextbublinyChar"/>
    <w:rsid w:val="00413DAC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413DAC"/>
    <w:rPr>
      <w:rFonts w:ascii="Tahoma" w:hAnsi="Tahoma" w:cs="Tahoma"/>
      <w:sz w:val="16"/>
      <w:szCs w:val="16"/>
    </w:rPr>
  </w:style>
  <w:style w:type="character" w:customStyle="1" w:styleId="Nadpis1Char">
    <w:name w:val="Nadpis 1 Char"/>
    <w:link w:val="Nadpis1"/>
    <w:rsid w:val="00D728CF"/>
    <w:rPr>
      <w:b/>
      <w:i/>
      <w:sz w:val="28"/>
    </w:rPr>
  </w:style>
  <w:style w:type="character" w:customStyle="1" w:styleId="Nadpis2Char">
    <w:name w:val="Nadpis 2 Char"/>
    <w:link w:val="Nadpis2"/>
    <w:rsid w:val="00D728CF"/>
    <w:rPr>
      <w:sz w:val="28"/>
    </w:rPr>
  </w:style>
  <w:style w:type="character" w:customStyle="1" w:styleId="Nadpis3Char">
    <w:name w:val="Nadpis 3 Char"/>
    <w:link w:val="Nadpis3"/>
    <w:rsid w:val="00D728CF"/>
    <w:rPr>
      <w:b/>
      <w:sz w:val="28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F427F"/>
    <w:pPr>
      <w:keepLines/>
      <w:spacing w:before="480" w:line="276" w:lineRule="auto"/>
      <w:outlineLvl w:val="9"/>
    </w:pPr>
    <w:rPr>
      <w:rFonts w:ascii="Cambria" w:hAnsi="Cambria"/>
      <w:bCs/>
      <w:i w:val="0"/>
      <w:color w:val="365F91"/>
      <w:szCs w:val="28"/>
      <w:lang w:eastAsia="en-US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220"/>
    </w:pPr>
    <w:rPr>
      <w:rFonts w:ascii="Calibri" w:hAnsi="Calibri"/>
      <w:sz w:val="22"/>
      <w:szCs w:val="22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6F427F"/>
    <w:pPr>
      <w:spacing w:after="100" w:line="276" w:lineRule="auto"/>
    </w:pPr>
    <w:rPr>
      <w:rFonts w:ascii="Calibri" w:hAnsi="Calibri"/>
      <w:sz w:val="22"/>
      <w:szCs w:val="22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6F427F"/>
    <w:pPr>
      <w:spacing w:after="100" w:line="276" w:lineRule="auto"/>
      <w:ind w:left="44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46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>
  <Display>DocumentLibraryForm</Display>
  <Edit>DocumentLibraryForm</Edit>
  <New>DocumentLibraryForm</New>
  <MobileDisplayFormUrl/>
  <MobileEditFormUrl/>
  <MobileNewFormUrl/>
</FormTemplates>
</file>

<file path=customXml/item2.xml><?xml version="1.0" encoding="utf-8"?>
<?mso-contentType ?>
<FormTemplates xmlns="http://schemas.microsoft.com/sharepoint/v3/contenttype/forms">
  <Display>NFListDisplayForm</Display>
  <Edit>NFListEditForm</Edit>
  <New>NFListEditForm</New>
</FormTemplates>
</file>

<file path=customXml/item3.xml><?xml version="1.0" encoding="utf-8"?>
<?mso-contentType ?>
<FormUrls xmlns="http://schemas.microsoft.com/sharepoint/v3/contenttype/forms/url">
  <MobileDisplay>_layouts/15/NintexForms/Mobile/DispForm.aspx</MobileDisplay>
  <MobileEdit>_layouts/15/NintexForms/Mobile/EditForm.aspx</MobileEdit>
  <MobileNew>_layouts/15/NintexForms/Mobile/NewForm.aspx</MobileNew>
</FormUrl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_normy xmlns="41fb7013-07c4-48bb-af23-2a8b97d7e971">Vnitřní norma</typ_normy>
    <Garant xmlns="bf6ed120-f618-4991-b609-9a4f88d29ed8">
      <Value>30</Value>
    </Garant>
    <nahrazuje xmlns="41fb7013-07c4-48bb-af23-2a8b97d7e971" xsi:nil="true"/>
    <Dodatky xmlns="bf6ed120-f618-4991-b609-9a4f88d29ed8">Ne</Dodatky>
    <cislo_normy xmlns="41fb7013-07c4-48bb-af23-2a8b97d7e971">FTK-B-19/02</cislo_normy>
    <P_x0159__x00ed_loha_x0020_k xmlns="bf6ed120-f618-4991-b609-9a4f88d29ed8">2512</P_x0159__x00ed_loha_x0020_k>
    <Platnost_x0020_odx xmlns="bf6ed120-f618-4991-b609-9a4f88d29ed8">2019-04-28T22:00:00+00:00</Platnost_x0020_odx>
    <platnost_od xmlns="41fb7013-07c4-48bb-af23-2a8b97d7e971">2019-05-05T22:00:00+00:00</platnost_od>
    <Detailx xmlns="bf6ed120-f618-4991-b609-9a4f88d29ed8">
      <Url>https://files.upol.cz/normy/normy/Forms/DispForm.aspx?ID=2516</Url>
      <Description>Detail</Description>
    </Detailx>
    <zpristupneni xmlns="41fb7013-07c4-48bb-af23-2a8b97d7e971">Fakulta</zpristupneni>
    <Nad_x0159_azena xmlns="bf6ed120-f618-4991-b609-9a4f88d29ed8" xsi:nil="true"/>
    <archivace xmlns="41fb7013-07c4-48bb-af23-2a8b97d7e971" xsi:nil="true"/>
    <Registrov_x00e1_no_x0020_M_x0160_MT xmlns="bf6ed120-f618-4991-b609-9a4f88d29ed8">Ne</Registrov_x00e1_no_x0020_M_x0160_MT>
    <FormData xmlns="http://schemas.microsoft.com/sharepoint/v3">&lt;?xml version="1.0" encoding="utf-8"?&gt;&lt;FormVariables&gt;&lt;Version /&gt;&lt;RUP_1 type="System.Boolean"&gt;False&lt;/RUP_1&gt;&lt;LEF_2 type="System.Boolean"&gt;False&lt;/LEF_2&gt;&lt;FIF_3 type="System.Boolean"&gt;False&lt;/FIF_3&gt;&lt;PRF_4 type="System.Boolean"&gt;False&lt;/PRF_4&gt;&lt;PDF_5 type="System.Boolean"&gt;False&lt;/PDF_5&gt;&lt;FTK_6 type="System.Boolean"&gt;True&lt;/FTK_6&gt;&lt;CMF_7 type="System.Boolean"&gt;False&lt;/CMF_7&gt;&lt;PFA_8 type="System.Boolean"&gt;False&lt;/PFA_8&gt;&lt;FZV_9 type="System.Boolean"&gt;False&lt;/FZV_9&gt;&lt;UPOL_10 type="System.Boolean"&gt;False&lt;/UPOL_10&gt;&lt;IC_11 type="System.Boolean"&gt;False&lt;/IC_11&gt;&lt;SKM_12 type="System.Boolean"&gt;False&lt;/SKM_12&gt;&lt;isSave type="System.String" /&gt;&lt;/FormVariables&gt;</FormData>
    <platnost_do xmlns="41fb7013-07c4-48bb-af23-2a8b97d7e971">3000-12-30T23:00:00+00:00</platnost_do>
    <Schvalov_x00e1_no_x0020_AS xmlns="bf6ed120-f618-4991-b609-9a4f88d29ed8">Ne</Schvalov_x00e1_no_x0020_AS>
    <RoutingRuleDescription xmlns="http://schemas.microsoft.com/sharepoint/v3"/>
    <ID_pol xmlns="bf6ed120-f618-4991-b609-9a4f88d29ed8">2516</ID_pol>
    <P_x0159__x00ed_lohy xmlns="bf6ed120-f618-4991-b609-9a4f88d29ed8">Ne</P_x0159__x00ed_lohy>
    <vytvoril xmlns="41fb7013-07c4-48bb-af23-2a8b97d7e971">
      <UserInfo>
        <DisplayName/>
        <AccountId xsi:nil="true"/>
        <AccountType/>
      </UserInfo>
    </vytvoril>
    <soucast xmlns="41fb7013-07c4-48bb-af23-2a8b97d7e971">6</soucast>
    <Zpracovatel xmlns="bf6ed120-f618-4991-b609-9a4f88d29ed8">17</Zpracovatel>
    <Jazyk_x0020_normy xmlns="bf6ed120-f618-4991-b609-9a4f88d29ed8">Čeština</Jazyk_x0020_normy>
    <Vydavatel xmlns="bf6ed120-f618-4991-b609-9a4f88d29ed8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ormy" ma:contentTypeID="0x010100552766B294A7FF4BB66B99569D4D368E00FF408E56CBB1314EA4B913F3E339F523" ma:contentTypeVersion="460" ma:contentTypeDescription="" ma:contentTypeScope="" ma:versionID="ab0f98fcd6e6e8b92b84a809401f2e1d">
  <xsd:schema xmlns:xsd="http://www.w3.org/2001/XMLSchema" xmlns:xs="http://www.w3.org/2001/XMLSchema" xmlns:p="http://schemas.microsoft.com/office/2006/metadata/properties" xmlns:ns1="http://schemas.microsoft.com/sharepoint/v3" xmlns:ns2="41fb7013-07c4-48bb-af23-2a8b97d7e971" xmlns:ns3="bf6ed120-f618-4991-b609-9a4f88d29ed8" xmlns:ns4="6943f355-d2b1-4c52-bb2e-aff0c9af3bdd" targetNamespace="http://schemas.microsoft.com/office/2006/metadata/properties" ma:root="true" ma:fieldsID="62e4d9d9b116ed06abb3294e2ccb8521" ns1:_="" ns2:_="" ns3:_="" ns4:_="">
    <xsd:import namespace="http://schemas.microsoft.com/sharepoint/v3"/>
    <xsd:import namespace="41fb7013-07c4-48bb-af23-2a8b97d7e971"/>
    <xsd:import namespace="bf6ed120-f618-4991-b609-9a4f88d29ed8"/>
    <xsd:import namespace="6943f355-d2b1-4c52-bb2e-aff0c9af3bdd"/>
    <xsd:element name="properties">
      <xsd:complexType>
        <xsd:sequence>
          <xsd:element name="documentManagement">
            <xsd:complexType>
              <xsd:all>
                <xsd:element ref="ns2:vytvoril" minOccurs="0"/>
                <xsd:element ref="ns2:cislo_normy"/>
                <xsd:element ref="ns2:typ_normy"/>
                <xsd:element ref="ns2:zpristupneni"/>
                <xsd:element ref="ns2:nahrazuje" minOccurs="0"/>
                <xsd:element ref="ns2:platnost_od"/>
                <xsd:element ref="ns2:platnost_do"/>
                <xsd:element ref="ns2:archivace" minOccurs="0"/>
                <xsd:element ref="ns2:soucast" minOccurs="0"/>
                <xsd:element ref="ns1:FormData" minOccurs="0"/>
                <xsd:element ref="ns3:Schvalov_x00e1_no_x0020_AS" minOccurs="0"/>
                <xsd:element ref="ns3:Registrov_x00e1_no_x0020_M_x0160_MT" minOccurs="0"/>
                <xsd:element ref="ns3:Platnost_x0020_odx" minOccurs="0"/>
                <xsd:element ref="ns3:Garant" minOccurs="0"/>
                <xsd:element ref="ns3:Zpracovatel" minOccurs="0"/>
                <xsd:element ref="ns3:Dodatky"/>
                <xsd:element ref="ns1:RoutingRuleDescription"/>
                <xsd:element ref="ns3:Nad_x0159_azena" minOccurs="0"/>
                <xsd:element ref="ns3:P_x0159__x00ed_loha_x0020_k" minOccurs="0"/>
                <xsd:element ref="ns3:P_x0159__x00ed_lohy"/>
                <xsd:element ref="ns3:ID_pol" minOccurs="0"/>
                <xsd:element ref="ns3:Detailx" minOccurs="0"/>
                <xsd:element ref="ns4:SharedWithUsers" minOccurs="0"/>
                <xsd:element ref="ns3:Jazyk_x0020_normy" minOccurs="0"/>
                <xsd:element ref="ns4:SharedWithDetails" minOccurs="0"/>
                <xsd:element ref="ns3:Vydavat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FormData" ma:index="18" nillable="true" ma:displayName="Data formuláře" ma:hidden="true" ma:internalName="FormData" ma:readOnly="false">
      <xsd:simpleType>
        <xsd:restriction base="dms:Note"/>
      </xsd:simpleType>
    </xsd:element>
    <xsd:element name="RoutingRuleDescription" ma:index="25" ma:displayName="Popis" ma:internalName="RoutingRuleDescription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b7013-07c4-48bb-af23-2a8b97d7e971" elementFormDefault="qualified">
    <xsd:import namespace="http://schemas.microsoft.com/office/2006/documentManagement/types"/>
    <xsd:import namespace="http://schemas.microsoft.com/office/infopath/2007/PartnerControls"/>
    <xsd:element name="vytvoril" ma:index="8" nillable="true" ma:displayName="Vytvořil" ma:hidden="true" ma:list="UserInfo" ma:SharePointGroup="0" ma:internalName="vytvoril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islo_normy" ma:index="9" ma:displayName="Číslo normy" ma:internalName="cislo_normy" ma:readOnly="false">
      <xsd:simpleType>
        <xsd:restriction base="dms:Text">
          <xsd:maxLength value="255"/>
        </xsd:restriction>
      </xsd:simpleType>
    </xsd:element>
    <xsd:element name="typ_normy" ma:index="10" ma:displayName="Typ normy" ma:default="Vnitřní norma" ma:format="Dropdown" ma:indexed="true" ma:internalName="typ_normy">
      <xsd:simpleType>
        <xsd:restriction base="dms:Choice">
          <xsd:enumeration value="Dlouhodobý záměr"/>
          <xsd:enumeration value="Vnitřní předpis"/>
          <xsd:enumeration value="Výroční zpráva"/>
          <xsd:enumeration value="Vnitřní norma"/>
          <xsd:enumeration value="Rozhodnutí"/>
          <xsd:enumeration value="Interní dohody o užívání majetku UP"/>
        </xsd:restriction>
      </xsd:simpleType>
    </xsd:element>
    <xsd:element name="zpristupneni" ma:index="11" ma:displayName="Zpřístupnění" ma:default="Veřejný dokument" ma:format="Dropdown" ma:indexed="true" ma:internalName="zpristupneni">
      <xsd:simpleType>
        <xsd:restriction base="dms:Choice">
          <xsd:enumeration value="Veřejný dokument"/>
          <xsd:enumeration value="Fakulta"/>
          <xsd:enumeration value="Univerzita Palackého"/>
        </xsd:restriction>
      </xsd:simpleType>
    </xsd:element>
    <xsd:element name="nahrazuje" ma:index="12" nillable="true" ma:displayName="Nahrazuje" ma:internalName="nahrazuje">
      <xsd:simpleType>
        <xsd:restriction base="dms:Text">
          <xsd:maxLength value="255"/>
        </xsd:restriction>
      </xsd:simpleType>
    </xsd:element>
    <xsd:element name="platnost_od" ma:index="13" ma:displayName="Účinnost od" ma:format="DateOnly" ma:internalName="platnost_od">
      <xsd:simpleType>
        <xsd:restriction base="dms:DateTime"/>
      </xsd:simpleType>
    </xsd:element>
    <xsd:element name="platnost_do" ma:index="14" ma:displayName="Účinnost do" ma:default="3000-12-31T00:00:00Z" ma:format="DateOnly" ma:internalName="platnost_do">
      <xsd:simpleType>
        <xsd:restriction base="dms:DateTime"/>
      </xsd:simpleType>
    </xsd:element>
    <xsd:element name="archivace" ma:index="15" nillable="true" ma:displayName="Archivace" ma:format="DateOnly" ma:hidden="true" ma:internalName="archivace" ma:readOnly="false">
      <xsd:simpleType>
        <xsd:restriction base="dms:DateTime"/>
      </xsd:simpleType>
    </xsd:element>
    <xsd:element name="soucast" ma:index="16" nillable="true" ma:displayName="Součást" ma:indexed="true" ma:list="{f4764274-8ac3-4c54-a71b-780be91c7734}" ma:internalName="soucast" ma:showField="Title" ma:web="41fb7013-07c4-48bb-af23-2a8b97d7e971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ed120-f618-4991-b609-9a4f88d29ed8" elementFormDefault="qualified">
    <xsd:import namespace="http://schemas.microsoft.com/office/2006/documentManagement/types"/>
    <xsd:import namespace="http://schemas.microsoft.com/office/infopath/2007/PartnerControls"/>
    <xsd:element name="Schvalov_x00e1_no_x0020_AS" ma:index="19" nillable="true" ma:displayName="Schvalováno AS" ma:default="Ne" ma:format="Dropdown" ma:internalName="Schvalov_x00e1_no_x0020_AS">
      <xsd:simpleType>
        <xsd:restriction base="dms:Choice">
          <xsd:enumeration value="Ne"/>
          <xsd:enumeration value="Ano"/>
        </xsd:restriction>
      </xsd:simpleType>
    </xsd:element>
    <xsd:element name="Registrov_x00e1_no_x0020_M_x0160_MT" ma:index="20" nillable="true" ma:displayName="Registrováno MŠMT" ma:default="Ne" ma:format="Dropdown" ma:internalName="Registrov_x00e1_no_x0020_M_x0160_MT">
      <xsd:simpleType>
        <xsd:restriction base="dms:Choice">
          <xsd:enumeration value="Ne"/>
          <xsd:enumeration value="Ano"/>
        </xsd:restriction>
      </xsd:simpleType>
    </xsd:element>
    <xsd:element name="Platnost_x0020_odx" ma:index="21" nillable="true" ma:displayName="Platnost odx" ma:default="[today]" ma:format="DateOnly" ma:internalName="Platnost_x0020_odx">
      <xsd:simpleType>
        <xsd:restriction base="dms:DateTime"/>
      </xsd:simpleType>
    </xsd:element>
    <xsd:element name="Garant" ma:index="22" nillable="true" ma:displayName="Garant" ma:list="{0ac454c0-1121-4c03-8ae6-59ce284adbe5}" ma:internalName="Garant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Zpracovatel" ma:index="23" nillable="true" ma:displayName="Zpracovatel" ma:list="{0c7acd4a-2c98-4952-9b52-426bd21ac015}" ma:internalName="Zpracovatel" ma:showField="Title">
      <xsd:simpleType>
        <xsd:restriction base="dms:Lookup"/>
      </xsd:simpleType>
    </xsd:element>
    <xsd:element name="Dodatky" ma:index="24" ma:displayName="Dodatky" ma:default="Ne" ma:format="Dropdown" ma:internalName="Dodatky">
      <xsd:simpleType>
        <xsd:restriction base="dms:Choice">
          <xsd:enumeration value="Ne"/>
          <xsd:enumeration value="Ano"/>
        </xsd:restriction>
      </xsd:simpleType>
    </xsd:element>
    <xsd:element name="Nad_x0159_azena" ma:index="26" nillable="true" ma:displayName="Dodatek k" ma:list="{bf6ed120-f618-4991-b609-9a4f88d29ed8}" ma:internalName="Nad_x0159_azena" ma:showField="cislo_normy">
      <xsd:simpleType>
        <xsd:restriction base="dms:Lookup"/>
      </xsd:simpleType>
    </xsd:element>
    <xsd:element name="P_x0159__x00ed_loha_x0020_k" ma:index="31" nillable="true" ma:displayName="Příloha k" ma:list="{bf6ed120-f618-4991-b609-9a4f88d29ed8}" ma:internalName="P_x0159__x00ed_loha_x0020_k" ma:showField="cislo_normy">
      <xsd:simpleType>
        <xsd:restriction base="dms:Lookup"/>
      </xsd:simpleType>
    </xsd:element>
    <xsd:element name="P_x0159__x00ed_lohy" ma:index="32" ma:displayName="Přílohy" ma:default="Ne" ma:format="Dropdown" ma:internalName="P_x0159__x00ed_lohy">
      <xsd:simpleType>
        <xsd:restriction base="dms:Choice">
          <xsd:enumeration value="Ne"/>
          <xsd:enumeration value="Ano"/>
        </xsd:restriction>
      </xsd:simpleType>
    </xsd:element>
    <xsd:element name="ID_pol" ma:index="33" nillable="true" ma:displayName="ID_pol" ma:decimals="0" ma:internalName="ID_pol" ma:percentage="FALSE">
      <xsd:simpleType>
        <xsd:restriction base="dms:Number"/>
      </xsd:simpleType>
    </xsd:element>
    <xsd:element name="Detailx" ma:index="34" nillable="true" ma:displayName="Detail" ma:format="Hyperlink" ma:internalName="Detailx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Jazyk_x0020_normy" ma:index="37" nillable="true" ma:displayName="Jazyk normy" ma:default="Čeština" ma:format="Dropdown" ma:internalName="Jazyk_x0020_normy">
      <xsd:simpleType>
        <xsd:restriction base="dms:Choice">
          <xsd:enumeration value="Čeština"/>
          <xsd:enumeration value="Angličtina"/>
        </xsd:restriction>
      </xsd:simpleType>
    </xsd:element>
    <xsd:element name="Vydavatel" ma:index="39" nillable="true" ma:displayName="Vydavatel" ma:list="{d39ff7e4-87ca-40ef-99ca-0862fa73fd0d}" ma:internalName="Vydavatel" ma:showField="Title">
      <xsd:simpleType>
        <xsd:restriction base="dms:Lookup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43f355-d2b1-4c52-bb2e-aff0c9af3bdd" elementFormDefault="qualified">
    <xsd:import namespace="http://schemas.microsoft.com/office/2006/documentManagement/types"/>
    <xsd:import namespace="http://schemas.microsoft.com/office/infopath/2007/PartnerControls"/>
    <xsd:element name="SharedWithUsers" ma:index="35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4D2B5-A9C7-4116-9BF0-882A49FD6BBF}">
  <ds:schemaRefs/>
</ds:datastoreItem>
</file>

<file path=customXml/itemProps2.xml><?xml version="1.0" encoding="utf-8"?>
<ds:datastoreItem xmlns:ds="http://schemas.openxmlformats.org/officeDocument/2006/customXml" ds:itemID="{0692CB8A-AC36-4DA4-ADC7-BC12066DCE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B7EFC6-C2FB-4406-8CE2-F7BE6272B71D}">
  <ds:schemaRefs>
    <ds:schemaRef ds:uri="http://schemas.microsoft.com/sharepoint/v3/contenttype/forms/url"/>
  </ds:schemaRefs>
</ds:datastoreItem>
</file>

<file path=customXml/itemProps4.xml><?xml version="1.0" encoding="utf-8"?>
<ds:datastoreItem xmlns:ds="http://schemas.openxmlformats.org/officeDocument/2006/customXml" ds:itemID="{A0D0D0CF-2D00-4A69-8EAD-50A945530EFE}">
  <ds:schemaRefs>
    <ds:schemaRef ds:uri="http://schemas.microsoft.com/office/2006/metadata/properties"/>
    <ds:schemaRef ds:uri="http://schemas.microsoft.com/office/infopath/2007/PartnerControls"/>
    <ds:schemaRef ds:uri="41fb7013-07c4-48bb-af23-2a8b97d7e971"/>
    <ds:schemaRef ds:uri="bf6ed120-f618-4991-b609-9a4f88d29ed8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F26A2C98-94CA-4A87-8D6B-D0EAE65A13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1fb7013-07c4-48bb-af23-2a8b97d7e971"/>
    <ds:schemaRef ds:uri="bf6ed120-f618-4991-b609-9a4f88d29ed8"/>
    <ds:schemaRef ds:uri="6943f355-d2b1-4c52-bb2e-aff0c9af3b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E44F0601-D7B2-4197-8A8C-BB7ADE4C6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2756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FTK UP Olomouc</Company>
  <LinksUpToDate>false</LinksUpToDate>
  <CharactersWithSpaces>3217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Zbyněk Svozil</dc:creator>
  <cp:keywords/>
  <cp:lastModifiedBy>Vladimír Hobza</cp:lastModifiedBy>
  <cp:revision>2</cp:revision>
  <cp:lastPrinted>2019-04-30T11:02:00Z</cp:lastPrinted>
  <dcterms:created xsi:type="dcterms:W3CDTF">2022-08-16T18:20:00Z</dcterms:created>
  <dcterms:modified xsi:type="dcterms:W3CDTF">2022-08-16T18:20:00Z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0x010100552766B294A7FF4BB66B99569D4D368E00FF408E56CBB1314EA4B913F3E339F523</vt:lpwstr>
  </property>
  <property fmtid="{D5CDD505-2E9C-101B-9397-08002B2CF9AE}" pid="3" name="WorkflowChangePath">
    <vt:lpwstr>6ee74504-9f9c-48d1-9c96-9e6de7b0b7f1,4;6ee74504-9f9c-48d1-9c96-9e6de7b0b7f1,6;8ff10dd0-04c5-443b-8fa5-47d2a28166fb,8;</vt:lpwstr>
  </property>
</Properties>
</file>