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2527"/>
        <w:gridCol w:w="2527"/>
        <w:gridCol w:w="640"/>
      </w:tblGrid>
      <w:tr w:rsidR="00D707F6" w14:paraId="338900AA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77777777" w:rsidR="00D707F6" w:rsidRPr="00587F1F" w:rsidRDefault="00D707F6" w:rsidP="0003653F">
            <w:pPr>
              <w:rPr>
                <w:rFonts w:ascii="Arial" w:hAnsi="Arial" w:cs="Arial"/>
                <w:color w:val="FF0000"/>
                <w:lang w:val="en-GB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22036AEB" w:rsidR="00D707F6" w:rsidRDefault="00D66CEA" w:rsidP="2E4F319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OPONENTSKÝ </w:t>
            </w:r>
            <w:r w:rsidR="2E4F3196"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0B2A03">
              <w:rPr>
                <w:rFonts w:ascii="Arial" w:hAnsi="Arial" w:cs="Arial"/>
                <w:b/>
                <w:bCs/>
                <w:sz w:val="28"/>
                <w:szCs w:val="28"/>
              </w:rPr>
              <w:t>ZÁVĚREČNÉ</w:t>
            </w:r>
            <w:r w:rsidR="2E4F3196"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D707F6" w14:paraId="0A37501D" w14:textId="77777777" w:rsidTr="7147D790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4122AFB8" w:rsidR="00D707F6" w:rsidRPr="00EC3106" w:rsidRDefault="002346A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6B31FC">
              <w:rPr>
                <w:b/>
                <w:bCs/>
                <w:sz w:val="23"/>
                <w:szCs w:val="23"/>
              </w:rPr>
              <w:t>Grepl Zbyněk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7BEAA2" w14:textId="7B176FC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587F1F" w:rsidRPr="006B31FC">
              <w:rPr>
                <w:b/>
                <w:bCs/>
                <w:sz w:val="23"/>
                <w:szCs w:val="23"/>
              </w:rPr>
              <w:t>Kulturní antropologie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48BDB4FA" w:rsidR="00D707F6" w:rsidRPr="00EC3106" w:rsidRDefault="00582222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B</w:t>
            </w:r>
            <w:r w:rsidR="00D707F6" w:rsidRPr="00EC3106">
              <w:rPr>
                <w:bCs/>
                <w:i/>
                <w:sz w:val="20"/>
                <w:szCs w:val="20"/>
              </w:rPr>
              <w:t xml:space="preserve">akalářský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3C0BE480" w:rsidR="00D707F6" w:rsidRPr="00EC3106" w:rsidRDefault="00D707F6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p</w:t>
            </w:r>
            <w:r w:rsidRPr="00EC3106">
              <w:rPr>
                <w:bCs/>
                <w:i/>
                <w:sz w:val="20"/>
                <w:szCs w:val="20"/>
              </w:rPr>
              <w:t>rezenční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  <w:r w:rsidR="00582222">
              <w:rPr>
                <w:bCs/>
                <w:i/>
                <w:sz w:val="20"/>
                <w:szCs w:val="20"/>
              </w:rPr>
              <w:t>–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  <w:r w:rsidRPr="00EC3106">
              <w:rPr>
                <w:bCs/>
                <w:i/>
                <w:sz w:val="20"/>
                <w:szCs w:val="20"/>
              </w:rPr>
              <w:t>kombinovaná</w:t>
            </w:r>
            <w:r>
              <w:rPr>
                <w:bCs/>
                <w:i/>
                <w:sz w:val="20"/>
                <w:szCs w:val="20"/>
              </w:rPr>
              <w:t>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7147D790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5B800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386E9B" w14:textId="77777777" w:rsidR="006B31FC" w:rsidRDefault="00D707F6" w:rsidP="006B31FC">
            <w:pPr>
              <w:pStyle w:val="Default"/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</w:p>
          <w:p w14:paraId="63E4A9CD" w14:textId="17F7FA1E" w:rsidR="00D707F6" w:rsidRPr="00EC3106" w:rsidRDefault="006B31FC" w:rsidP="006B31F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  <w:sz w:val="23"/>
                <w:szCs w:val="23"/>
              </w:rPr>
              <w:t>Bečva 2020: Ekologická havárie jako katalyzátor občanského aktivismu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7147D790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6E644055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587F1F" w:rsidRPr="006B31FC">
              <w:rPr>
                <w:b/>
                <w:bCs/>
                <w:sz w:val="23"/>
                <w:szCs w:val="23"/>
              </w:rPr>
              <w:t xml:space="preserve">Ivana </w:t>
            </w:r>
            <w:proofErr w:type="spellStart"/>
            <w:r w:rsidR="002346A6" w:rsidRPr="006B31FC">
              <w:rPr>
                <w:b/>
                <w:bCs/>
                <w:sz w:val="23"/>
                <w:szCs w:val="23"/>
              </w:rPr>
              <w:t>Lannigan</w:t>
            </w:r>
            <w:proofErr w:type="spellEnd"/>
            <w:r w:rsidR="002346A6" w:rsidRPr="006B31FC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="002346A6" w:rsidRPr="006B31FC">
              <w:rPr>
                <w:b/>
                <w:bCs/>
                <w:sz w:val="23"/>
                <w:szCs w:val="23"/>
              </w:rPr>
              <w:t>Střílková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7EEDB34E" w:rsidR="00D707F6" w:rsidRDefault="00D707F6" w:rsidP="000625F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oponent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333A79BA" w:rsidR="00D707F6" w:rsidRPr="00EC3106" w:rsidRDefault="00D707F6" w:rsidP="0003653F">
            <w:pPr>
              <w:rPr>
                <w:iCs/>
                <w:sz w:val="20"/>
                <w:szCs w:val="20"/>
              </w:rPr>
            </w:pPr>
            <w:r w:rsidRPr="00EC3106">
              <w:rPr>
                <w:i/>
                <w:iCs/>
                <w:sz w:val="20"/>
                <w:szCs w:val="20"/>
              </w:rPr>
              <w:t xml:space="preserve"> nepoužívám</w:t>
            </w:r>
            <w:r w:rsidRPr="00EC3106">
              <w:rPr>
                <w:iCs/>
                <w:sz w:val="20"/>
                <w:szCs w:val="20"/>
              </w:rPr>
              <w:t>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4C223" w14:textId="2B269729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7147D790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D707F6" w:rsidRDefault="00D707F6" w:rsidP="0003653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3653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7147D79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B420E1B" w14:textId="4386A95B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Vztah tématu práce ke studijnímu</w:t>
            </w:r>
            <w:r w:rsidR="00FD50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programu, aktuálnost problematiky, originalita práce, společenská potřeba prác</w:t>
            </w:r>
            <w:r w:rsidR="006F689E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0281CBBA" w:rsidR="00D707F6" w:rsidRDefault="002346A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707F6" w14:paraId="1FC39945" w14:textId="77777777" w:rsidTr="7147D790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91495F" w14:textId="2B867EBD" w:rsidR="00D707F6" w:rsidRDefault="002346A6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 si pro svou bakalářskou práci vybral téma občanského aktivismu v souvislosti s nedávnou ekologickou havárií</w:t>
            </w:r>
            <w:r w:rsidR="0031434C">
              <w:rPr>
                <w:sz w:val="20"/>
                <w:szCs w:val="20"/>
              </w:rPr>
              <w:t xml:space="preserve"> na řece Bečvě.</w:t>
            </w:r>
            <w:r>
              <w:rPr>
                <w:sz w:val="20"/>
                <w:szCs w:val="20"/>
              </w:rPr>
              <w:t xml:space="preserve"> Problematika je tedy aktuální jak z časového, tak </w:t>
            </w:r>
            <w:r w:rsidR="006B31FC">
              <w:rPr>
                <w:sz w:val="20"/>
                <w:szCs w:val="20"/>
              </w:rPr>
              <w:t xml:space="preserve">ze společenského hlediska. </w:t>
            </w:r>
          </w:p>
          <w:p w14:paraId="25B21A62" w14:textId="77777777" w:rsidR="002346A6" w:rsidRDefault="002346A6" w:rsidP="006B31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Zkoumat formy občanského aktivismu se v rámci studovaného oboru jeví jako velmi příhodné a společensky potřebné. Autor vhodně zasazuje problematiku do specifického kulturního rámce post-socialistické střední a východní Evropy, obohacuje tak poznání v oblasti občanského aktivismu o konkrétní geopolitický rozměr. </w:t>
            </w:r>
          </w:p>
          <w:p w14:paraId="0418AB46" w14:textId="77777777" w:rsidR="00B60EBD" w:rsidRDefault="00B60EBD" w:rsidP="006B31FC">
            <w:pPr>
              <w:rPr>
                <w:sz w:val="20"/>
                <w:szCs w:val="20"/>
              </w:rPr>
            </w:pPr>
          </w:p>
          <w:p w14:paraId="34CE0A41" w14:textId="5C317C5E" w:rsidR="00B60EBD" w:rsidRPr="002346A6" w:rsidRDefault="00B60EBD" w:rsidP="006B31FC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0B7CF8" w14:textId="77777777" w:rsidTr="7147D79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cíle práce, jeho vztah k tématu a názvu práce.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33B369C9" w:rsidR="00D707F6" w:rsidRDefault="006B31FC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707F6" w14:paraId="2946DB82" w14:textId="77777777" w:rsidTr="7147D790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79E2E6" w14:textId="77777777" w:rsidR="00D707F6" w:rsidRDefault="006B31FC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Již v úvodu autor předkládá velmi dobrý přehled toho, čeho se práce týká – je formulován cíl, teoretická východiska, metodologie výzkumu i výzkumné otázky. Čtenář je tak již od počátku dobře orientován. </w:t>
            </w:r>
          </w:p>
          <w:p w14:paraId="73597898" w14:textId="77777777" w:rsidR="006B31FC" w:rsidRDefault="006B31FC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 práce jasně představuje téma práce – občanský aktivismus v souvislosti s konkrétní událostí. Název a téma práce jsou dobře rámovány. Je uvedena i metodologie výzkumu – případová studie, kdy případem je právě ekologická havárie na řece Bečvě. </w:t>
            </w:r>
          </w:p>
          <w:p w14:paraId="26FC6422" w14:textId="64D1ADA8" w:rsidR="00B60EBD" w:rsidRDefault="00B60EBD" w:rsidP="0003653F">
            <w:pPr>
              <w:rPr>
                <w:sz w:val="20"/>
                <w:szCs w:val="20"/>
              </w:rPr>
            </w:pPr>
          </w:p>
          <w:p w14:paraId="110FFD37" w14:textId="0815DF38" w:rsidR="006B31FC" w:rsidRPr="006B31FC" w:rsidRDefault="006B31FC" w:rsidP="0003653F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6E3921" w14:textId="77777777" w:rsidTr="7147D790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8964C60" w14:textId="6ADBC22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457D8A">
              <w:rPr>
                <w:rFonts w:ascii="Arial" w:hAnsi="Arial" w:cs="Arial"/>
                <w:b/>
                <w:bCs/>
                <w:sz w:val="20"/>
                <w:szCs w:val="20"/>
              </w:rPr>
              <w:t>prameny</w:t>
            </w:r>
            <w:r w:rsidR="005822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atd.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166539F8" w:rsidR="00D707F6" w:rsidRDefault="00290449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D707F6" w14:paraId="1F72F646" w14:textId="77777777" w:rsidTr="7147D790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F594B2" w14:textId="77777777" w:rsidR="00D707F6" w:rsidRDefault="006B31FC" w:rsidP="7147D7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Teoretická část práce je na dobré úrovni a podává vyčerpávající přehled o problematice aktivismu za využití českých i zahraničních zdrojů. Jak bylo uvedeno v cíli práce, zvláštní důraz je kladen na interpretační rámce, čemuž se autor skutečně v teoretické části doširoka věnuje. </w:t>
            </w:r>
          </w:p>
          <w:p w14:paraId="7EC5B06C" w14:textId="77777777" w:rsidR="006B31FC" w:rsidRDefault="006B31FC" w:rsidP="7147D790">
            <w:pPr>
              <w:rPr>
                <w:sz w:val="20"/>
                <w:szCs w:val="20"/>
              </w:rPr>
            </w:pPr>
          </w:p>
          <w:p w14:paraId="61CDCEAD" w14:textId="21C7A194" w:rsidR="006B31FC" w:rsidRPr="006B31FC" w:rsidRDefault="006B31FC" w:rsidP="7147D7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Autor také věnuje prostor specifikům občanského hnutí a občanské společnosti v post-socialistickém prostoru, čímž také naplňuje cíl práce.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155F174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D707F6" w:rsidRDefault="00D707F6" w:rsidP="00D707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</w:t>
            </w:r>
            <w:r w:rsidR="008B21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teorii 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51F67E38" w:rsidR="00D707F6" w:rsidRDefault="003A4055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D707F6" w14:paraId="52E56223" w14:textId="77777777" w:rsidTr="7147D790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469674" w14:textId="77777777" w:rsidR="00694219" w:rsidRDefault="00694219" w:rsidP="0003653F">
            <w:pPr>
              <w:rPr>
                <w:sz w:val="20"/>
                <w:szCs w:val="20"/>
              </w:rPr>
            </w:pPr>
          </w:p>
          <w:p w14:paraId="721FE620" w14:textId="77777777" w:rsidR="00694219" w:rsidRDefault="00B60EBD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Problematickým naznávám zdůvodnění výběru tématu práce v empirické části práce, kde autor zmiňuje politické přesvědčení. Zajisté je osobní vztah k tématu důležitý, nicméně primárním cílem je obohatit studovaný obor o nové poznatky a politické přesvědčení by mělo zůstat osobním důvodem. </w:t>
            </w:r>
          </w:p>
          <w:p w14:paraId="537CEFC5" w14:textId="77777777" w:rsidR="00694219" w:rsidRDefault="00694219" w:rsidP="0003653F">
            <w:pPr>
              <w:rPr>
                <w:sz w:val="20"/>
                <w:szCs w:val="20"/>
              </w:rPr>
            </w:pPr>
          </w:p>
          <w:p w14:paraId="51059786" w14:textId="3A6864F9" w:rsidR="00D707F6" w:rsidRDefault="00694219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druhou stranu lze ocenit autorovu upřímnost, a to i v části, kde ozřejmuje volbu metody jako výukovou praxi pronikání do antropologického výzkumu či v popisu samotného provádění výzkumu. </w:t>
            </w:r>
            <w:r w:rsidR="003A4055">
              <w:rPr>
                <w:sz w:val="20"/>
                <w:szCs w:val="20"/>
              </w:rPr>
              <w:t xml:space="preserve">Přesto však čerpá z vhodné literatury pro výběr výzkumného designu, mohl však ještě kapitolu obohatit o ozřejmění techniky sběru dat do většího detailu. </w:t>
            </w:r>
          </w:p>
          <w:p w14:paraId="4174B78A" w14:textId="77777777" w:rsidR="00694219" w:rsidRDefault="00694219" w:rsidP="0003653F">
            <w:pPr>
              <w:rPr>
                <w:sz w:val="20"/>
                <w:szCs w:val="20"/>
              </w:rPr>
            </w:pPr>
          </w:p>
          <w:p w14:paraId="5043CB0F" w14:textId="6FFC2E25" w:rsidR="00694219" w:rsidRPr="00B60EBD" w:rsidRDefault="00694219" w:rsidP="0003653F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72A3165" w14:textId="77777777" w:rsidTr="7147D790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5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CE9D21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</w:t>
            </w:r>
            <w:r w:rsidR="0068263A">
              <w:rPr>
                <w:rFonts w:ascii="Arial" w:hAnsi="Arial" w:cs="Arial"/>
                <w:b/>
                <w:bCs/>
                <w:sz w:val="20"/>
                <w:szCs w:val="20"/>
              </w:rPr>
              <w:t>, provázanost teoretické a empirické části</w:t>
            </w:r>
            <w:r w:rsidR="000B2A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  <w:p w14:paraId="44B07AB1" w14:textId="77777777" w:rsidR="003A4055" w:rsidRDefault="003A4055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05444F0" w14:textId="76EDB474" w:rsidR="003A4055" w:rsidRPr="003A4055" w:rsidRDefault="003A4055" w:rsidP="00290449">
            <w:pPr>
              <w:rPr>
                <w:rFonts w:ascii="Arial" w:hAnsi="Arial" w:cs="Arial"/>
                <w:sz w:val="20"/>
                <w:szCs w:val="20"/>
              </w:rPr>
            </w:pPr>
            <w:r w:rsidRPr="003A4055">
              <w:rPr>
                <w:sz w:val="20"/>
                <w:szCs w:val="20"/>
              </w:rPr>
              <w:t xml:space="preserve">V interpretaci dat </w:t>
            </w:r>
            <w:proofErr w:type="gramStart"/>
            <w:r>
              <w:rPr>
                <w:sz w:val="20"/>
                <w:szCs w:val="20"/>
              </w:rPr>
              <w:t>nechybí</w:t>
            </w:r>
            <w:r w:rsidRPr="003A4055">
              <w:rPr>
                <w:sz w:val="20"/>
                <w:szCs w:val="20"/>
              </w:rPr>
              <w:t xml:space="preserve"> chybí</w:t>
            </w:r>
            <w:proofErr w:type="gramEnd"/>
            <w:r w:rsidRPr="003A4055">
              <w:rPr>
                <w:sz w:val="20"/>
                <w:szCs w:val="20"/>
              </w:rPr>
              <w:t xml:space="preserve"> provázanost s teoretickou částí, ve které autor objasňuje podobu občanské společnosti v ČR a její </w:t>
            </w:r>
            <w:r>
              <w:rPr>
                <w:sz w:val="20"/>
                <w:szCs w:val="20"/>
              </w:rPr>
              <w:t>původ a důvody pro nízkou občanskou angažovanost či její podobu (spíše poklidná, dobrovolnická, neradikální). Již v úvodu autor zmiňuje, že největší podíl na občanské společnosti mají v ČR různé občanské spolky typu rybářů, kteří nakonec v případě havárie na Bečvě hráli významnou roli. Autor také výpovědi respondentů zasazuje do teoretického rámce typologie aktivismu a interpretačních rámců</w:t>
            </w:r>
            <w:r w:rsidR="00290449">
              <w:rPr>
                <w:sz w:val="20"/>
                <w:szCs w:val="20"/>
              </w:rPr>
              <w:t xml:space="preserve"> obsažných v teoretické části a vhodně se k těmto konceptům odkazuje. 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1FB9858D" w:rsidR="00D707F6" w:rsidRDefault="00290449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D707F6" w14:paraId="6DFB9E20" w14:textId="77777777" w:rsidTr="00290449">
        <w:trPr>
          <w:trHeight w:val="2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E871BC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72875D3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0BAE9F5A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1E507C85" w:rsidR="00D707F6" w:rsidRDefault="00290449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D707F6" w14:paraId="637805D2" w14:textId="77777777" w:rsidTr="7147D790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694FC1" w14:textId="77777777" w:rsidR="00D707F6" w:rsidRDefault="00290449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Diskuse práce vyznívá poměrně pesimisticky, autor zde propojuje teoretickou a empirickou část. </w:t>
            </w:r>
          </w:p>
          <w:p w14:paraId="0DDBE38F" w14:textId="77777777" w:rsidR="00290449" w:rsidRDefault="00290449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Přínos práce spočívá zejména v empirické části, metodologický přínos v práci nevidím. Práce však zajímavě zasazuje konkrétní a nedávnou událost s potenciálem k občanskému aktivismu, do teoretického rámce. </w:t>
            </w:r>
          </w:p>
          <w:p w14:paraId="408C9371" w14:textId="77777777" w:rsidR="00290449" w:rsidRDefault="00290449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Poukazuje také na problematiku lokalit s vysokým odlivem mladých a kvalifikovaných lidí, což způsobuje snižování inovativního, kulturního, a nakonec i občansky-angažovaného potenciálu těchto lokalit. Poukazuje se tak na rozevírání nůžek mezi centry (Praha, Brno) a zbytkem republiky. Nakonec sám autor takto shrnuje největší přínos práce takto „</w:t>
            </w:r>
            <w:proofErr w:type="gramStart"/>
            <w:r>
              <w:rPr>
                <w:sz w:val="20"/>
                <w:szCs w:val="20"/>
              </w:rPr>
              <w:t>….</w:t>
            </w:r>
            <w:r w:rsidRPr="00290449">
              <w:rPr>
                <w:sz w:val="20"/>
                <w:szCs w:val="20"/>
              </w:rPr>
              <w:t>kauza</w:t>
            </w:r>
            <w:proofErr w:type="gramEnd"/>
            <w:r w:rsidRPr="00290449">
              <w:rPr>
                <w:sz w:val="20"/>
                <w:szCs w:val="20"/>
              </w:rPr>
              <w:t xml:space="preserve"> a její aktivismus vypovídá o obecných problémech české občanské společnosti, a základě získaných poznatků představuji bod, který vidím jako nevyužitý potenciál a jako možný způsob, jak vytvořit dlouhodobě udržitelnější a efektivnější občanskou angažovanost, tedy propojení centralizovaných (a radikálnějších) urbánních a regionálních struktur</w:t>
            </w:r>
            <w:r>
              <w:rPr>
                <w:sz w:val="20"/>
                <w:szCs w:val="20"/>
              </w:rPr>
              <w:t xml:space="preserve">“. </w:t>
            </w:r>
          </w:p>
          <w:p w14:paraId="2BC47365" w14:textId="77777777" w:rsidR="00290449" w:rsidRDefault="00290449" w:rsidP="0003653F">
            <w:pPr>
              <w:rPr>
                <w:sz w:val="20"/>
                <w:szCs w:val="20"/>
              </w:rPr>
            </w:pPr>
          </w:p>
          <w:p w14:paraId="3B7B4B86" w14:textId="2899A4A8" w:rsidR="00290449" w:rsidRPr="00290449" w:rsidRDefault="00290449" w:rsidP="0003653F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8211578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36868386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Formální zpracování práce, jazyková a stylistická úroveň, rozsah práce, struktura práce, grafická úprava práce, dodržení </w:t>
            </w:r>
            <w:r w:rsidR="00582222">
              <w:rPr>
                <w:rFonts w:ascii="Arial" w:hAnsi="Arial" w:cs="Arial"/>
                <w:b/>
                <w:bCs/>
                <w:sz w:val="20"/>
                <w:szCs w:val="20"/>
              </w:rPr>
              <w:t>citační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1DBC351B" w:rsidR="00D707F6" w:rsidRDefault="00694219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D707F6" w14:paraId="61829076" w14:textId="77777777" w:rsidTr="7147D790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D93B2" w14:textId="4F1BBE64" w:rsidR="006F689E" w:rsidRPr="006F689E" w:rsidRDefault="006F689E" w:rsidP="006942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Některé věty v práci jsou příliš dlouhé a krkolomné a nutí čtenáře číst opakovaně, neboť se v dlouhých souvětích ztrácí. Vyskytují se rovněž gramatické a interpunkční chyby.</w:t>
            </w:r>
            <w:r w:rsidR="003A4055">
              <w:rPr>
                <w:sz w:val="20"/>
                <w:szCs w:val="20"/>
              </w:rPr>
              <w:t xml:space="preserve"> Text je v některých částech příliš neformální, c</w:t>
            </w:r>
            <w:r>
              <w:rPr>
                <w:sz w:val="20"/>
                <w:szCs w:val="20"/>
              </w:rPr>
              <w:t xml:space="preserve">elkově </w:t>
            </w:r>
            <w:r w:rsidR="003A4055">
              <w:rPr>
                <w:sz w:val="20"/>
                <w:szCs w:val="20"/>
              </w:rPr>
              <w:t>však</w:t>
            </w:r>
            <w:r>
              <w:rPr>
                <w:sz w:val="20"/>
                <w:szCs w:val="20"/>
              </w:rPr>
              <w:t xml:space="preserve"> plyne poměrně dobře a je čtivý</w:t>
            </w:r>
            <w:r w:rsidR="00694219">
              <w:rPr>
                <w:sz w:val="20"/>
                <w:szCs w:val="20"/>
              </w:rPr>
              <w:t xml:space="preserve"> a obsahuje i prvky, byť zřejmě nezamýšlené</w:t>
            </w:r>
            <w:r w:rsidR="003A4055">
              <w:rPr>
                <w:sz w:val="20"/>
                <w:szCs w:val="20"/>
              </w:rPr>
              <w:t>ho</w:t>
            </w:r>
            <w:r w:rsidR="00694219">
              <w:rPr>
                <w:sz w:val="20"/>
                <w:szCs w:val="20"/>
              </w:rPr>
              <w:t>, humoru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9792340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0E035278" w:rsidR="00D707F6" w:rsidRPr="00466B0D" w:rsidRDefault="00D707F6" w:rsidP="0003653F">
            <w:pPr>
              <w:rPr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3DCC017F" w:rsidR="00D707F6" w:rsidRDefault="003A4055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D707F6" w14:paraId="4D17554C" w14:textId="77777777" w:rsidTr="7147D790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DBF0D7D" w14:textId="77777777" w:rsidR="00D707F6" w:rsidRPr="003A4055" w:rsidRDefault="00D707F6" w:rsidP="0003653F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07F6" w14:paraId="6B62F1B3" w14:textId="77777777" w:rsidTr="7147D790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DADCD2" w14:textId="77777777" w:rsidTr="7147D790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D707F6" w:rsidRDefault="00D707F6" w:rsidP="0003653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9AAC497" w14:textId="77777777" w:rsidTr="7147D790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1.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7B6D358" w14:textId="77777777" w:rsidTr="7147D790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2.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DA70637" w14:textId="77777777" w:rsidTr="7147D790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77777777" w:rsidR="00D707F6" w:rsidRPr="00466B0D" w:rsidRDefault="00F5766E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8484D5" w14:textId="77777777" w:rsidTr="7147D790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18F9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601FE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F56C0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CABC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5D1C7F4" w14:textId="77777777" w:rsidTr="7147D790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D707F6" w:rsidRDefault="00D707F6" w:rsidP="00036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D707F6" w14:paraId="236B6940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77777777" w:rsidR="00D707F6" w:rsidRDefault="00D707F6" w:rsidP="00CB37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07F6" w14:paraId="6A7DC2D6" w14:textId="77777777" w:rsidTr="7147D790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740968A7" w:rsidR="00D707F6" w:rsidRDefault="00D707F6" w:rsidP="002F78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3A40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22B00AE" w14:textId="77777777" w:rsidTr="7147D790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D1398F4" w14:textId="77777777" w:rsidTr="7147D790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19A0A34F" w:rsidR="00D707F6" w:rsidRDefault="00D707F6" w:rsidP="000365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proofErr w:type="gramStart"/>
            <w:r w:rsidR="003A4055">
              <w:rPr>
                <w:rFonts w:ascii="Arial" w:hAnsi="Arial" w:cs="Arial"/>
                <w:sz w:val="20"/>
                <w:szCs w:val="20"/>
              </w:rPr>
              <w:t>2.8.2023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9E398E2" w14:textId="77777777" w:rsidTr="7147D790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D707F6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5F0717" w14:textId="77777777" w:rsidTr="7147D790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248794C5" w:rsidR="00D707F6" w:rsidRDefault="003A4055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Lannigan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Střílková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07F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7364F5" w14:textId="77777777" w:rsidR="002F783A" w:rsidRDefault="002F783A" w:rsidP="00D707F6"/>
    <w:tbl>
      <w:tblPr>
        <w:tblW w:w="8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3880"/>
        <w:gridCol w:w="3820"/>
      </w:tblGrid>
      <w:tr w:rsidR="00D707F6" w:rsidRPr="00287FB2" w14:paraId="2C41AEA4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2131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9FC0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F0B1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D707F6" w:rsidRPr="00287FB2" w14:paraId="498F0981" w14:textId="77777777" w:rsidTr="0003653F">
        <w:trPr>
          <w:trHeight w:val="25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775CF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17B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0AFB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D707F6" w:rsidRPr="00287FB2" w14:paraId="3C9F804B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F847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4E73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D5C3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70F2088C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7011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AF844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EAF0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1811EE09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C030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15 až 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0529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EDC8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48A73A8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DE95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DD99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FAFB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1A605EF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6E7F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92EA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24A3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717AAFBA" w14:textId="77777777" w:rsidR="00D707F6" w:rsidRDefault="00D707F6" w:rsidP="00F5766E">
      <w:pPr>
        <w:jc w:val="both"/>
      </w:pPr>
    </w:p>
    <w:p w14:paraId="4FBEDF23" w14:textId="77777777" w:rsidR="00EF200E" w:rsidRPr="00F5766E" w:rsidRDefault="00F5766E" w:rsidP="00F5766E">
      <w:pPr>
        <w:jc w:val="both"/>
        <w:rPr>
          <w:rFonts w:ascii="Arial" w:hAnsi="Arial" w:cs="Arial"/>
          <w:sz w:val="20"/>
        </w:rPr>
      </w:pPr>
      <w:r w:rsidRPr="00F5766E">
        <w:rPr>
          <w:rFonts w:ascii="Arial" w:hAnsi="Arial" w:cs="Arial"/>
          <w:sz w:val="20"/>
        </w:rPr>
        <w:t xml:space="preserve">V případě snižovaní počtu bodů při hodnocení jednotlivých kritérií je třeba snížení vysvětlit slovně u příslušného hodnocení, zejména u „0“ a následně promítnout do celkového hodnocení práce. </w:t>
      </w:r>
    </w:p>
    <w:sectPr w:rsidR="00EF200E" w:rsidRPr="00F57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altName w:val="Palatino"/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F6"/>
    <w:rsid w:val="000625F1"/>
    <w:rsid w:val="000B2A03"/>
    <w:rsid w:val="002346A6"/>
    <w:rsid w:val="00290449"/>
    <w:rsid w:val="002F783A"/>
    <w:rsid w:val="0031434C"/>
    <w:rsid w:val="003475CA"/>
    <w:rsid w:val="003A4055"/>
    <w:rsid w:val="00457D8A"/>
    <w:rsid w:val="004F7BF0"/>
    <w:rsid w:val="0050054A"/>
    <w:rsid w:val="00525D99"/>
    <w:rsid w:val="00582222"/>
    <w:rsid w:val="00587F1F"/>
    <w:rsid w:val="00593C85"/>
    <w:rsid w:val="00626EB3"/>
    <w:rsid w:val="0068263A"/>
    <w:rsid w:val="00694219"/>
    <w:rsid w:val="006B31FC"/>
    <w:rsid w:val="006F689E"/>
    <w:rsid w:val="007B10B6"/>
    <w:rsid w:val="008B21AF"/>
    <w:rsid w:val="009819AF"/>
    <w:rsid w:val="00B60EBD"/>
    <w:rsid w:val="00C1035B"/>
    <w:rsid w:val="00CB371B"/>
    <w:rsid w:val="00D66CEA"/>
    <w:rsid w:val="00D707F6"/>
    <w:rsid w:val="00E55904"/>
    <w:rsid w:val="00EC4AFD"/>
    <w:rsid w:val="00F5766E"/>
    <w:rsid w:val="00F94666"/>
    <w:rsid w:val="00FD504B"/>
    <w:rsid w:val="2E4F3196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F7B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F7B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F7BF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7B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7BF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81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6B31FC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Podstatova Lucie</cp:lastModifiedBy>
  <cp:revision>2</cp:revision>
  <cp:lastPrinted>2022-05-23T07:15:00Z</cp:lastPrinted>
  <dcterms:created xsi:type="dcterms:W3CDTF">2023-08-03T11:41:00Z</dcterms:created>
  <dcterms:modified xsi:type="dcterms:W3CDTF">2023-08-03T11:41:00Z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  <property fmtid="{D5CDD505-2E9C-101B-9397-08002B2CF9AE}" pid="3" name="GrammarlyDocumentId">
    <vt:lpwstr>76751c753cbdf8152d5b92473233665265bd21d7d2d4d91a167bec51de74eb11</vt:lpwstr>
  </property>
</Properties>
</file>