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88" w:type="dxa"/>
        <w:tblInd w:w="-4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"/>
        <w:gridCol w:w="1660"/>
        <w:gridCol w:w="7580"/>
        <w:gridCol w:w="1308"/>
      </w:tblGrid>
      <w:tr w:rsidR="003016A7" w:rsidRPr="00CF6155" w:rsidTr="49DB66A3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</w:rPr>
            </w:pPr>
          </w:p>
        </w:tc>
        <w:tc>
          <w:tcPr>
            <w:tcW w:w="105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  <w:p w:rsidR="003016A7" w:rsidRPr="00CF6155" w:rsidRDefault="003016A7" w:rsidP="0092255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49DB66A3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POSUDEK</w:t>
            </w:r>
            <w:r w:rsidR="49DB66A3" w:rsidRPr="49DB66A3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 xml:space="preserve"> </w:t>
            </w:r>
            <w:r w:rsidR="49DB66A3" w:rsidRPr="49DB66A3">
              <w:rPr>
                <w:rFonts w:ascii="Calibri" w:eastAsia="Calibri" w:hAnsi="Calibri" w:cs="Calibri"/>
                <w:b/>
                <w:bCs/>
                <w:color w:val="FF0000"/>
                <w:sz w:val="28"/>
                <w:szCs w:val="28"/>
              </w:rPr>
              <w:t xml:space="preserve">BAKALÁŘSKÉ </w:t>
            </w:r>
            <w:r w:rsidR="00535F8D" w:rsidRPr="00CF6155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DIPLOMOVÉ</w:t>
            </w:r>
            <w:r w:rsidRPr="00CF6155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 PRÁCE</w:t>
            </w:r>
          </w:p>
        </w:tc>
      </w:tr>
      <w:tr w:rsidR="003016A7" w:rsidRPr="00CF6155" w:rsidTr="49DB66A3">
        <w:trPr>
          <w:trHeight w:val="1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</w:tr>
      <w:tr w:rsidR="003016A7" w:rsidRPr="00CF6155" w:rsidTr="49DB66A3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5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i/>
                <w:iCs/>
                <w:sz w:val="20"/>
                <w:szCs w:val="16"/>
              </w:rPr>
            </w:pPr>
            <w:r w:rsidRPr="00CF6155">
              <w:rPr>
                <w:rFonts w:ascii="Calibri" w:hAnsi="Calibri" w:cs="Calibri"/>
                <w:i/>
                <w:iCs/>
                <w:sz w:val="20"/>
                <w:szCs w:val="16"/>
              </w:rPr>
              <w:t>Univerzita Palackého v Olomouci – Filozofická fakulta – Katedra psychologie</w:t>
            </w:r>
          </w:p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i/>
                <w:iCs/>
                <w:sz w:val="16"/>
                <w:szCs w:val="16"/>
              </w:rPr>
            </w:pPr>
          </w:p>
        </w:tc>
      </w:tr>
      <w:tr w:rsidR="003016A7" w:rsidRPr="00CF6155" w:rsidTr="49DB66A3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Autor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16A7" w:rsidRPr="00CF6155" w:rsidRDefault="003016A7" w:rsidP="00D60DDC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CF6155">
              <w:rPr>
                <w:rFonts w:ascii="Calibri" w:hAnsi="Calibri" w:cs="Calibri"/>
                <w:b/>
                <w:bCs/>
              </w:rPr>
              <w:t> </w:t>
            </w:r>
            <w:r w:rsidR="00922553">
              <w:rPr>
                <w:rFonts w:ascii="Calibri" w:hAnsi="Calibri" w:cs="Calibri"/>
                <w:b/>
                <w:bCs/>
              </w:rPr>
              <w:t>Anna Krátká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:rsidTr="49DB66A3">
        <w:trPr>
          <w:trHeight w:val="6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Název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16A7" w:rsidRPr="00CF6155" w:rsidRDefault="003016A7" w:rsidP="00D60DDC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CF6155">
              <w:rPr>
                <w:rFonts w:ascii="Calibri" w:hAnsi="Calibri" w:cs="Calibri"/>
                <w:b/>
                <w:bCs/>
              </w:rPr>
              <w:t> </w:t>
            </w:r>
            <w:r w:rsidR="00922553">
              <w:rPr>
                <w:rFonts w:ascii="Calibri" w:hAnsi="Calibri" w:cs="Calibri"/>
                <w:b/>
                <w:bCs/>
              </w:rPr>
              <w:t>Kvalita života dospělých pacientů s epilepsií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:rsidTr="49DB66A3">
        <w:trPr>
          <w:trHeight w:val="4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Autor posudku: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16A7" w:rsidRPr="00CF6155" w:rsidRDefault="003016A7" w:rsidP="00D60DDC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CF6155">
              <w:rPr>
                <w:rFonts w:ascii="Calibri" w:hAnsi="Calibri" w:cs="Calibri"/>
                <w:b/>
                <w:bCs/>
              </w:rPr>
              <w:t> </w:t>
            </w:r>
            <w:r w:rsidR="00922553">
              <w:rPr>
                <w:rFonts w:ascii="Calibri" w:hAnsi="Calibri" w:cs="Calibri"/>
                <w:b/>
                <w:bCs/>
              </w:rPr>
              <w:t>PhDr. Radko Obereignerů, Ph.D.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:rsidTr="49DB66A3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16A7" w:rsidRPr="00CF6155" w:rsidRDefault="003016A7" w:rsidP="00922553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i/>
                <w:iCs/>
                <w:color w:val="FF0000"/>
                <w:sz w:val="20"/>
                <w:szCs w:val="20"/>
              </w:rPr>
              <w:t>vedoucí práce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:rsidTr="49DB66A3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535F8D" w:rsidRPr="00CF6155" w:rsidRDefault="00535F8D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35F8D" w:rsidRPr="00CF6155" w:rsidRDefault="00535F8D" w:rsidP="00535F8D">
            <w:pPr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</w:rPr>
            </w:pPr>
          </w:p>
          <w:p w:rsidR="007B08F9" w:rsidRDefault="00535F8D" w:rsidP="00535F8D">
            <w:pPr>
              <w:jc w:val="both"/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</w:pP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Autor posudku hodnotí práci v každé kategorii na škále 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A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– 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F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, přičemž 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hodnota „F“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v jakékoliv kategorii znamená nedoporučení práce k obhajobě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. H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odnota 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A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znamená excelentní práci překračující standardní nároky na diplomovou práci. Při uvedení hodnoty 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A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je vždy nutné slovně uvést důvody, v čem je práce nadstandardní. Při uvedení hodnoty 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D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nebo 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F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je vždy nutné uvést důvody, které hodn</w:t>
            </w:r>
            <w:r w:rsidR="009E1ED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otitele </w:t>
            </w:r>
            <w:r w:rsidR="009E1ED5" w:rsidRPr="004342A4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vedly</w:t>
            </w:r>
            <w:r w:rsidR="00F56378" w:rsidRPr="004342A4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k snížení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hodnocení. Průměrně dobrá práce dle požadavků a norem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katedry je hodnocená hodnotou B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nebo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C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.</w:t>
            </w:r>
            <w:r w:rsidR="004342A4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Každá oblast hodnocení (viz níže 1 – 5) má jinou váhu při stanovení celkového hodnocení práce. Celkové hodnocení práce je dána komplexním posouzením práce autorem posudku.</w:t>
            </w:r>
          </w:p>
          <w:p w:rsidR="00F56378" w:rsidRDefault="00F56378" w:rsidP="00535F8D">
            <w:pPr>
              <w:jc w:val="both"/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V případě teoretické práce autor posudku extenzivně zpracuje hodnocení v bodě 2, v bodě 3 se věnuje zejména stanovení problému a cílů práce, v bodě 4 se zaměřuje na </w:t>
            </w:r>
            <w:r w:rsidR="007B08F9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analytickou práci studenta a schopnost studenta postulovat na podkladě literatury závěry novým způsobem (úhel pohledu, nové spojitosti, kritické myšlení).</w:t>
            </w:r>
          </w:p>
          <w:p w:rsidR="004342A4" w:rsidRDefault="004342A4" w:rsidP="00535F8D">
            <w:pPr>
              <w:jc w:val="both"/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</w:pPr>
          </w:p>
          <w:p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</w:rPr>
            </w:pPr>
          </w:p>
          <w:p w:rsidR="00535F8D" w:rsidRPr="00CF6155" w:rsidRDefault="00535F8D" w:rsidP="00535F8D">
            <w:pPr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</w:rPr>
            </w:pPr>
          </w:p>
          <w:p w:rsidR="003016A7" w:rsidRPr="00CF6155" w:rsidRDefault="003016A7" w:rsidP="00535F8D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</w:rPr>
            </w:pPr>
            <w:r w:rsidRPr="00CF6155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:rsidR="003016A7" w:rsidRPr="00CF6155" w:rsidRDefault="00F56378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Hodnota</w:t>
            </w:r>
          </w:p>
        </w:tc>
      </w:tr>
      <w:tr w:rsidR="003016A7" w:rsidRPr="00CF6155" w:rsidTr="49DB66A3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16A7" w:rsidRPr="00CF6155" w:rsidRDefault="003016A7" w:rsidP="00D60DDC">
            <w:pPr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B08F9" w:rsidRDefault="007B08F9" w:rsidP="00D60DDC">
            <w:pPr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</w:p>
          <w:p w:rsidR="007B08F9" w:rsidRDefault="007B08F9" w:rsidP="00D60DDC">
            <w:pPr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</w:p>
          <w:p w:rsidR="007B08F9" w:rsidRDefault="007B08F9" w:rsidP="00D60DDC">
            <w:pPr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</w:p>
          <w:p w:rsidR="007B08F9" w:rsidRDefault="007B08F9" w:rsidP="00D60DDC">
            <w:pPr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</w:p>
          <w:p w:rsidR="003016A7" w:rsidRPr="00CF6155" w:rsidRDefault="00F56378" w:rsidP="00D60DDC">
            <w:pPr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 w:rsidRPr="007B08F9">
              <w:rPr>
                <w:rFonts w:ascii="Calibri" w:hAnsi="Calibri" w:cs="Calibri"/>
                <w:i/>
                <w:iCs/>
                <w:szCs w:val="18"/>
              </w:rPr>
              <w:t>A - F</w:t>
            </w:r>
          </w:p>
        </w:tc>
      </w:tr>
      <w:tr w:rsidR="003016A7" w:rsidRPr="00CF6155" w:rsidTr="49DB66A3">
        <w:trPr>
          <w:trHeight w:val="54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Aktuálnost problematiky, originalita p</w:t>
            </w:r>
            <w:r w:rsidR="00F037C4"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ráce, společenská potřeba práce, praktický přínos práce.</w:t>
            </w:r>
          </w:p>
        </w:tc>
        <w:tc>
          <w:tcPr>
            <w:tcW w:w="13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016A7" w:rsidRPr="00CF6155" w:rsidRDefault="00DA4CCF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</w:t>
            </w:r>
          </w:p>
        </w:tc>
      </w:tr>
      <w:tr w:rsidR="003016A7" w:rsidRPr="00CF6155" w:rsidTr="49DB66A3">
        <w:trPr>
          <w:trHeight w:val="109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16A7" w:rsidRPr="00CF6155" w:rsidRDefault="00DA4CCF" w:rsidP="00D60DD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Svým zaměřením se práce řadí k prototypickým studiím, které sledujíc kvalitu života u specifických onemocnění.  Vzhledem k měnícím se léčebným možnostem, socioekonomickým i kulturním změnám, lze dané téma považovat stále za přiměřeně aktuální.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:rsidTr="49DB66A3">
        <w:trPr>
          <w:trHeight w:val="54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F56378" w:rsidRDefault="003016A7" w:rsidP="007B08F9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Úroveň a kvalita teoretické části práce (přehled poznatků). Samostatnost zpracování</w:t>
            </w:r>
            <w:r w:rsidR="00F56378">
              <w:rPr>
                <w:rFonts w:ascii="Calibri" w:hAnsi="Calibri" w:cs="Calibri"/>
                <w:b/>
                <w:bCs/>
                <w:sz w:val="20"/>
                <w:szCs w:val="20"/>
              </w:rPr>
              <w:t>, vhled autora do problematiky,</w:t>
            </w: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literární prameny, využití </w:t>
            </w:r>
            <w:r w:rsidR="00B402BC"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databází, zahraniční literatury.</w:t>
            </w:r>
            <w:r w:rsidR="00F56378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3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016A7" w:rsidRPr="00CF6155" w:rsidRDefault="007E6350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</w:t>
            </w:r>
          </w:p>
        </w:tc>
      </w:tr>
      <w:tr w:rsidR="003016A7" w:rsidRPr="00CF6155" w:rsidTr="49DB66A3">
        <w:trPr>
          <w:trHeight w:val="628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16A7" w:rsidRPr="00CF6155" w:rsidRDefault="009C6414" w:rsidP="00D60DD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Teoretická část obsahuje 14 hlavních kapitol, které jsou z větší části přehledem založeným na obecných informacích týkajících se terminologického vymezení, klasifikace epileptických záchvatů, diagnostiky a léčby onemocnění. Kladně hodnotím kapitolu 10., zaměřenou na vliv epilepsie na oblasti každodenního života. </w:t>
            </w:r>
            <w:r w:rsidR="007E6350">
              <w:rPr>
                <w:rFonts w:ascii="Calibri" w:hAnsi="Calibri" w:cs="Calibri"/>
                <w:i/>
                <w:iCs/>
                <w:sz w:val="20"/>
                <w:szCs w:val="20"/>
              </w:rPr>
              <w:t>Za velmi instruktivní považuji tabulkový přehled zahraničních studií.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:rsidTr="49DB66A3">
        <w:trPr>
          <w:trHeight w:val="1026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16A7" w:rsidRPr="00CF6155" w:rsidRDefault="003016A7" w:rsidP="00D60DD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:rsidTr="49DB66A3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B402BC" w:rsidP="00D60DD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sz w:val="20"/>
                <w:szCs w:val="20"/>
              </w:rPr>
              <w:t>3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CF6155" w:rsidRDefault="00B402BC" w:rsidP="00B402B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Formulace problému a cílů práce, výzkumný design</w:t>
            </w:r>
            <w:r w:rsidR="003016A7"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, využití adekvátních metod a technik zpracování (výz</w:t>
            </w: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kumných, statistických, jiných).</w:t>
            </w:r>
          </w:p>
        </w:tc>
        <w:tc>
          <w:tcPr>
            <w:tcW w:w="13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016A7" w:rsidRPr="00CF6155" w:rsidRDefault="0068577F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</w:t>
            </w:r>
          </w:p>
        </w:tc>
      </w:tr>
      <w:tr w:rsidR="003016A7" w:rsidRPr="00CF6155" w:rsidTr="49DB66A3">
        <w:trPr>
          <w:trHeight w:val="1051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16A7" w:rsidRDefault="003016A7" w:rsidP="00D60DD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  <w:p w:rsidR="004342A4" w:rsidRDefault="004A6FB0" w:rsidP="00D60DD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Autorka stanovuje výzkumné cíle i hypotézy (v počtu sedmi). </w:t>
            </w:r>
            <w:r w:rsidR="0068577F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Návaznost explicitně stanovených hypotéz s teoretickou částí není vždy zcela dodržena, ale obsahová logika práce celkově není významně narušena.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Oceňuji dostatečný vzorek respondentů, tj. pacientů s epilepsií. Autorka dostatečně vymezuje kritéria zařazení i průběh výzkumu. </w:t>
            </w:r>
          </w:p>
          <w:p w:rsidR="004342A4" w:rsidRDefault="004342A4" w:rsidP="00D60DD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  <w:p w:rsidR="004342A4" w:rsidRDefault="004342A4" w:rsidP="00D60DD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  <w:p w:rsidR="004342A4" w:rsidRDefault="004342A4" w:rsidP="00D60DD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  <w:p w:rsidR="004342A4" w:rsidRPr="00CF6155" w:rsidRDefault="004342A4" w:rsidP="00D60DD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:rsidTr="49DB66A3">
        <w:trPr>
          <w:trHeight w:val="51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B402BC" w:rsidP="00D60DD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4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Zpracování</w:t>
            </w:r>
            <w:r w:rsidR="00B402BC"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a prezentace</w:t>
            </w: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výsled</w:t>
            </w:r>
            <w:r w:rsidR="00B402BC"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ků práce, interpretace výsledků, diskuse, závěry.</w:t>
            </w:r>
          </w:p>
        </w:tc>
        <w:tc>
          <w:tcPr>
            <w:tcW w:w="13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016A7" w:rsidRPr="00CF6155" w:rsidRDefault="0068577F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</w:t>
            </w:r>
          </w:p>
        </w:tc>
      </w:tr>
      <w:tr w:rsidR="003016A7" w:rsidRPr="00CF6155" w:rsidTr="49DB66A3">
        <w:trPr>
          <w:trHeight w:val="1061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6FB0" w:rsidRDefault="004A6FB0" w:rsidP="004A6FB0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Přehlednosti práce pomáhá kapitola č. 22, K platnosti hypotéz. Diskuze je pojata věcně a je založena na porovnání sledovaných oblastí s obsahově obdobnými výzkumy. </w:t>
            </w:r>
            <w:r w:rsidR="003241BC">
              <w:rPr>
                <w:rFonts w:ascii="Calibri" w:hAnsi="Calibri" w:cs="Calibri"/>
                <w:i/>
                <w:iCs/>
                <w:sz w:val="20"/>
                <w:szCs w:val="20"/>
              </w:rPr>
              <w:t>K prezentovaným výsledkům a provedené diskusi nemám výhrady.</w:t>
            </w:r>
          </w:p>
          <w:p w:rsidR="003016A7" w:rsidRPr="00CF6155" w:rsidRDefault="003016A7" w:rsidP="00D60DD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:rsidTr="49DB66A3">
        <w:trPr>
          <w:trHeight w:val="123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16A7" w:rsidRPr="00CF6155" w:rsidRDefault="003016A7" w:rsidP="00D60DD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:rsidTr="49DB66A3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B402BC" w:rsidP="00D60DD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sz w:val="20"/>
                <w:szCs w:val="20"/>
              </w:rPr>
              <w:t>5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Formální zpracování práce, jazyková a stylistická úroveň, rozsah práce, grafická úprava p</w:t>
            </w:r>
            <w:r w:rsidR="00B402BC"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ráce, dodržení publikační normy.</w:t>
            </w:r>
          </w:p>
        </w:tc>
        <w:tc>
          <w:tcPr>
            <w:tcW w:w="13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016A7" w:rsidRPr="00CF6155" w:rsidRDefault="001A6429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</w:t>
            </w:r>
            <w:bookmarkStart w:id="0" w:name="_GoBack"/>
            <w:bookmarkEnd w:id="0"/>
          </w:p>
        </w:tc>
      </w:tr>
      <w:tr w:rsidR="003016A7" w:rsidRPr="00CF6155" w:rsidTr="49DB66A3">
        <w:trPr>
          <w:trHeight w:val="140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16A7" w:rsidRPr="00CF6155" w:rsidRDefault="004A6FB0" w:rsidP="00D60DD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Práce respektuje normy kvalifikačních prací KP FF UP v Olomouci. Kladně hodnotím užití široké citační báze, celkem 84 zdrojů.  </w:t>
            </w:r>
            <w:proofErr w:type="spellStart"/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Pozn</w:t>
            </w:r>
            <w:proofErr w:type="spellEnd"/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: V popisu tzv. koláčových grafů chybí v textu uvedení zkoumané skupiny (n = 68)</w:t>
            </w:r>
            <w:r w:rsidR="00796B00">
              <w:rPr>
                <w:rFonts w:ascii="Calibri" w:hAnsi="Calibri" w:cs="Calibri"/>
                <w:i/>
                <w:iCs/>
                <w:sz w:val="20"/>
                <w:szCs w:val="20"/>
              </w:rPr>
              <w:t>, totéž platí u popisu jednotlivých tabulek se statistickými výpočty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.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:rsidTr="49DB66A3">
        <w:trPr>
          <w:trHeight w:val="9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16A7" w:rsidRPr="00CF6155" w:rsidRDefault="00B402BC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Další poznámky (nepovinné)</w:t>
            </w:r>
            <w:r w:rsidR="003016A7"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: 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016A7" w:rsidRPr="00CF6155" w:rsidRDefault="003016A7" w:rsidP="00D60DDC">
            <w:pPr>
              <w:jc w:val="both"/>
              <w:rPr>
                <w:rFonts w:ascii="Calibri" w:hAnsi="Calibri" w:cs="Calibri"/>
              </w:rPr>
            </w:pPr>
            <w:r w:rsidRPr="00CF6155">
              <w:rPr>
                <w:rFonts w:ascii="Calibri" w:hAnsi="Calibri" w:cs="Calibri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:rsidTr="49DB66A3">
        <w:trPr>
          <w:trHeight w:val="7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402BC" w:rsidRPr="00CF6155" w:rsidRDefault="00B402BC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Otázky k</w:t>
            </w:r>
            <w:r w:rsidR="00B402BC"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obhajobě</w:t>
            </w:r>
            <w:r w:rsidR="00B402BC"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(nepovinné)</w:t>
            </w: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16A7" w:rsidRPr="00CF6155" w:rsidRDefault="003016A7" w:rsidP="00D60DDC">
            <w:pPr>
              <w:jc w:val="both"/>
              <w:rPr>
                <w:rFonts w:ascii="Calibri" w:hAnsi="Calibri" w:cs="Calibri"/>
              </w:rPr>
            </w:pPr>
            <w:r w:rsidRPr="00CF6155">
              <w:rPr>
                <w:rFonts w:ascii="Calibri" w:hAnsi="Calibri" w:cs="Calibri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:rsidTr="49DB66A3">
        <w:trPr>
          <w:trHeight w:val="524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16A7" w:rsidRPr="00CF6155" w:rsidRDefault="003016A7" w:rsidP="00D60DDC">
            <w:pPr>
              <w:jc w:val="both"/>
              <w:rPr>
                <w:rFonts w:ascii="Calibri" w:hAnsi="Calibri" w:cs="Calibri"/>
              </w:rPr>
            </w:pPr>
            <w:r w:rsidRPr="00CF6155">
              <w:rPr>
                <w:rFonts w:ascii="Calibri" w:hAnsi="Calibri" w:cs="Calibri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:rsidTr="004342A4">
        <w:trPr>
          <w:trHeight w:val="51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16A7" w:rsidRPr="00CF6155" w:rsidRDefault="003016A7" w:rsidP="00D60DDC">
            <w:pPr>
              <w:jc w:val="both"/>
              <w:rPr>
                <w:rFonts w:ascii="Calibri" w:hAnsi="Calibri" w:cs="Calibri"/>
              </w:rPr>
            </w:pPr>
            <w:r w:rsidRPr="00CF6155">
              <w:rPr>
                <w:rFonts w:ascii="Calibri" w:hAnsi="Calibri" w:cs="Calibri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3016A7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:rsidR="004342A4" w:rsidRPr="00CF6155" w:rsidRDefault="004342A4" w:rsidP="004342A4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:rsidTr="004342A4">
        <w:trPr>
          <w:trHeight w:val="69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3016A7" w:rsidRPr="00CF6155" w:rsidRDefault="003016A7" w:rsidP="00B402BC">
            <w:pPr>
              <w:jc w:val="center"/>
              <w:rPr>
                <w:rFonts w:ascii="Calibri" w:hAnsi="Calibri" w:cs="Calibri"/>
                <w:b/>
                <w:i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iCs/>
                <w:sz w:val="20"/>
                <w:szCs w:val="20"/>
              </w:rPr>
              <w:t>Práce byla zkontrolována v systému STAG theses.cz  proti plagiátorství se závěrem:</w:t>
            </w:r>
          </w:p>
          <w:p w:rsidR="003016A7" w:rsidRPr="00CF6155" w:rsidRDefault="003016A7" w:rsidP="0068577F">
            <w:pPr>
              <w:jc w:val="center"/>
              <w:rPr>
                <w:rFonts w:ascii="Calibri" w:hAnsi="Calibri" w:cs="Calibri"/>
              </w:rPr>
            </w:pPr>
            <w:r w:rsidRPr="00CF6155">
              <w:rPr>
                <w:rFonts w:ascii="Calibri" w:hAnsi="Calibri" w:cs="Calibri"/>
                <w:b/>
                <w:i/>
                <w:iCs/>
                <w:color w:val="FF0000"/>
                <w:sz w:val="20"/>
                <w:szCs w:val="20"/>
              </w:rPr>
              <w:t xml:space="preserve"> práce není plagiát. </w:t>
            </w:r>
          </w:p>
        </w:tc>
        <w:tc>
          <w:tcPr>
            <w:tcW w:w="1308" w:type="dxa"/>
            <w:tcBorders>
              <w:top w:val="nil"/>
              <w:left w:val="nil"/>
              <w:right w:val="nil"/>
            </w:tcBorders>
            <w:shd w:val="clear" w:color="auto" w:fill="auto"/>
            <w:textDirection w:val="btLr"/>
            <w:vAlign w:val="center"/>
          </w:tcPr>
          <w:p w:rsidR="004342A4" w:rsidRDefault="004342A4" w:rsidP="00D60DD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4342A4" w:rsidRDefault="004342A4" w:rsidP="00D60DD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4342A4" w:rsidRDefault="004342A4" w:rsidP="00D60DD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3016A7" w:rsidRDefault="003016A7" w:rsidP="00D60DD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F6155">
              <w:rPr>
                <w:rFonts w:ascii="Calibri" w:hAnsi="Calibri" w:cs="Calibri"/>
                <w:sz w:val="16"/>
                <w:szCs w:val="16"/>
              </w:rPr>
              <w:t xml:space="preserve">  </w:t>
            </w:r>
          </w:p>
          <w:p w:rsidR="004342A4" w:rsidRPr="00CF6155" w:rsidRDefault="004342A4" w:rsidP="00D60DD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3016A7" w:rsidRPr="00CF6155" w:rsidTr="004342A4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3016A7" w:rsidRPr="00CF6155" w:rsidRDefault="003016A7" w:rsidP="00B402B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Hodnocení celkem: </w:t>
            </w:r>
          </w:p>
        </w:tc>
        <w:tc>
          <w:tcPr>
            <w:tcW w:w="1308" w:type="dxa"/>
            <w:tcBorders>
              <w:top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3016A7" w:rsidRPr="00CF6155" w:rsidTr="49DB66A3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016A7" w:rsidRPr="00CF6155" w:rsidRDefault="003016A7" w:rsidP="0068577F">
            <w:pPr>
              <w:jc w:val="center"/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  <w:t xml:space="preserve">Práci doporučuji k obhajobě*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3016A7" w:rsidRPr="00CF6155" w:rsidTr="49DB66A3">
        <w:trPr>
          <w:trHeight w:val="3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16A7" w:rsidRPr="00CF6155" w:rsidRDefault="003016A7" w:rsidP="00D60DDC">
            <w:pPr>
              <w:jc w:val="both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:rsidTr="49DB66A3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16A7" w:rsidRPr="00CF6155" w:rsidRDefault="003016A7" w:rsidP="0068577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Návrh klasifikace práce:                   </w:t>
            </w:r>
            <w:r w:rsidRPr="00CF6155">
              <w:rPr>
                <w:rFonts w:ascii="Calibri" w:hAnsi="Calibri" w:cs="Calibri"/>
                <w:b/>
                <w:bCs/>
                <w:i/>
                <w:iCs/>
                <w:color w:val="FF0000"/>
                <w:sz w:val="20"/>
                <w:szCs w:val="20"/>
              </w:rPr>
              <w:t>B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:rsidTr="49DB66A3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:rsidTr="49DB66A3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Datum: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  <w:r w:rsidRPr="00CF6155">
              <w:rPr>
                <w:rFonts w:ascii="Calibri" w:hAnsi="Calibri" w:cs="Calibri"/>
                <w:sz w:val="20"/>
                <w:szCs w:val="20"/>
              </w:rPr>
              <w:t> </w:t>
            </w:r>
            <w:r w:rsidR="004C7EFC">
              <w:rPr>
                <w:rFonts w:ascii="Calibri" w:hAnsi="Calibri" w:cs="Calibri"/>
                <w:sz w:val="20"/>
                <w:szCs w:val="20"/>
              </w:rPr>
              <w:t>15. 5. 2016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:rsidTr="49DB66A3">
        <w:trPr>
          <w:trHeight w:val="27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16A7" w:rsidRPr="00CF6155" w:rsidRDefault="003016A7" w:rsidP="00D60DD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:rsidTr="49DB66A3">
        <w:trPr>
          <w:trHeight w:val="4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Podpis: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F6155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:rsidTr="49DB66A3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16A7" w:rsidRPr="00CF6155" w:rsidRDefault="003016A7" w:rsidP="00D60DD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:rsidTr="49DB66A3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16A7" w:rsidRPr="00CF6155" w:rsidRDefault="003016A7" w:rsidP="00D60DD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:rsidTr="49DB66A3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CF6155" w:rsidRDefault="003016A7" w:rsidP="00D60DDC">
            <w:pPr>
              <w:jc w:val="right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16A7" w:rsidRPr="00CF6155" w:rsidRDefault="003016A7" w:rsidP="00D60DDC">
            <w:pPr>
              <w:jc w:val="right"/>
              <w:rPr>
                <w:rFonts w:ascii="Calibri" w:hAnsi="Calibri" w:cs="Calibri"/>
                <w:i/>
                <w:iCs/>
                <w:sz w:val="16"/>
                <w:szCs w:val="16"/>
              </w:rPr>
            </w:pPr>
            <w:r w:rsidRPr="00CF6155">
              <w:rPr>
                <w:rFonts w:ascii="Calibri" w:hAnsi="Calibri" w:cs="Calibri"/>
                <w:i/>
                <w:iCs/>
                <w:sz w:val="16"/>
                <w:szCs w:val="16"/>
              </w:rPr>
              <w:t>* nehodící se vymažte nebo škrtněte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B35D9F" w:rsidRPr="00CF6155" w:rsidRDefault="00B35D9F" w:rsidP="005F6620">
      <w:pPr>
        <w:rPr>
          <w:rFonts w:ascii="Calibri" w:hAnsi="Calibri" w:cs="Calibri"/>
        </w:rPr>
      </w:pPr>
    </w:p>
    <w:p w:rsidR="006E784E" w:rsidRPr="00CF6155" w:rsidRDefault="006E784E" w:rsidP="005F6620">
      <w:pPr>
        <w:rPr>
          <w:rFonts w:ascii="Calibri" w:hAnsi="Calibri" w:cs="Calibri"/>
        </w:rPr>
      </w:pPr>
    </w:p>
    <w:sectPr w:rsidR="006E784E" w:rsidRPr="00CF6155" w:rsidSect="00A1786B">
      <w:headerReference w:type="first" r:id="rId10"/>
      <w:pgSz w:w="11906" w:h="16838" w:code="9"/>
      <w:pgMar w:top="1134" w:right="720" w:bottom="720" w:left="794" w:header="709" w:footer="709" w:gutter="0"/>
      <w:cols w:space="708"/>
      <w:titlePg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>
  <w15:commentEx w15:done="0" w15:paraId="54C08102" w15:paraIdParent="625FE1C8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7B68" w:rsidRDefault="004D7B68" w:rsidP="00F626DB">
      <w:r>
        <w:separator/>
      </w:r>
    </w:p>
  </w:endnote>
  <w:endnote w:type="continuationSeparator" w:id="0">
    <w:p w:rsidR="004D7B68" w:rsidRDefault="004D7B68" w:rsidP="00F626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7B68" w:rsidRDefault="004D7B68" w:rsidP="00F626DB">
      <w:r>
        <w:separator/>
      </w:r>
    </w:p>
  </w:footnote>
  <w:footnote w:type="continuationSeparator" w:id="0">
    <w:p w:rsidR="004D7B68" w:rsidRDefault="004D7B68" w:rsidP="00F626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7C9" w:rsidRDefault="00165772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216" behindDoc="1" locked="1" layoutInCell="1" allowOverlap="1">
          <wp:simplePos x="0" y="0"/>
          <wp:positionH relativeFrom="page">
            <wp:posOffset>314325</wp:posOffset>
          </wp:positionH>
          <wp:positionV relativeFrom="page">
            <wp:posOffset>363855</wp:posOffset>
          </wp:positionV>
          <wp:extent cx="6284595" cy="819150"/>
          <wp:effectExtent l="0" t="0" r="1905" b="0"/>
          <wp:wrapNone/>
          <wp:docPr id="2" name="Obrázek 0" descr="KP_dopisni papir_zahlavi_CZ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0" descr="KP_dopisni papir_zahlavi_CZ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459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27037A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mc="http://schemas.openxmlformats.org/markup-compatibility/2006" xmlns:w15="http://schemas.microsoft.com/office/word/2012/wordml" mc:Ignorable="w15">
  <w15:person w15:author="Seitl Martin">
    <w15:presenceInfo w15:providerId="AD" w15:userId="S-1-5-21-739464037-2855887325-2484046577-175342"/>
  </w15:person>
  <w15:person w15:author="Dolejs Martin">
    <w15:presenceInfo w15:providerId="AD" w15:userId="S-1-5-21-739464037-2855887325-2484046577-15664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85C"/>
    <w:rsid w:val="00122BDF"/>
    <w:rsid w:val="00165772"/>
    <w:rsid w:val="001A6429"/>
    <w:rsid w:val="002337C9"/>
    <w:rsid w:val="003016A7"/>
    <w:rsid w:val="003241BC"/>
    <w:rsid w:val="00383ABF"/>
    <w:rsid w:val="00415282"/>
    <w:rsid w:val="004342A4"/>
    <w:rsid w:val="004A6FB0"/>
    <w:rsid w:val="004C7EFC"/>
    <w:rsid w:val="004D7B68"/>
    <w:rsid w:val="004E17BD"/>
    <w:rsid w:val="00535F8D"/>
    <w:rsid w:val="005F6620"/>
    <w:rsid w:val="00657568"/>
    <w:rsid w:val="0068577F"/>
    <w:rsid w:val="006E784E"/>
    <w:rsid w:val="00711830"/>
    <w:rsid w:val="00796B00"/>
    <w:rsid w:val="007B08F9"/>
    <w:rsid w:val="007E6350"/>
    <w:rsid w:val="0081186E"/>
    <w:rsid w:val="00835064"/>
    <w:rsid w:val="00890BFB"/>
    <w:rsid w:val="008B45F8"/>
    <w:rsid w:val="00922553"/>
    <w:rsid w:val="00962514"/>
    <w:rsid w:val="00972701"/>
    <w:rsid w:val="009749D5"/>
    <w:rsid w:val="009C6414"/>
    <w:rsid w:val="009E1ED5"/>
    <w:rsid w:val="00A1786B"/>
    <w:rsid w:val="00A50C6C"/>
    <w:rsid w:val="00AE1790"/>
    <w:rsid w:val="00AE64EA"/>
    <w:rsid w:val="00AF1160"/>
    <w:rsid w:val="00B0585C"/>
    <w:rsid w:val="00B35D9F"/>
    <w:rsid w:val="00B402BC"/>
    <w:rsid w:val="00B5091E"/>
    <w:rsid w:val="00BA4935"/>
    <w:rsid w:val="00C94720"/>
    <w:rsid w:val="00CF6155"/>
    <w:rsid w:val="00D05E2D"/>
    <w:rsid w:val="00D14D5F"/>
    <w:rsid w:val="00D60DDC"/>
    <w:rsid w:val="00DA4CCF"/>
    <w:rsid w:val="00DB587E"/>
    <w:rsid w:val="00E55D97"/>
    <w:rsid w:val="00EF5B90"/>
    <w:rsid w:val="00F037C4"/>
    <w:rsid w:val="00F5058B"/>
    <w:rsid w:val="00F56378"/>
    <w:rsid w:val="00F626DB"/>
    <w:rsid w:val="00FB5515"/>
    <w:rsid w:val="00FE50BA"/>
    <w:rsid w:val="00FF7710"/>
    <w:rsid w:val="19FB78D4"/>
    <w:rsid w:val="35B04D8D"/>
    <w:rsid w:val="49DB66A3"/>
    <w:rsid w:val="504D3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6620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"/>
    <w:qFormat/>
    <w:rsid w:val="00B35D9F"/>
    <w:pPr>
      <w:keepNext/>
      <w:suppressAutoHyphens w:val="0"/>
      <w:spacing w:before="240" w:after="60" w:line="288" w:lineRule="atLeast"/>
      <w:outlineLvl w:val="0"/>
    </w:pPr>
    <w:rPr>
      <w:b/>
      <w:bCs/>
      <w:color w:val="36478B"/>
      <w:kern w:val="32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qFormat/>
    <w:rsid w:val="00B35D9F"/>
    <w:pPr>
      <w:keepNext/>
      <w:suppressAutoHyphens w:val="0"/>
      <w:spacing w:before="240" w:after="60" w:line="288" w:lineRule="atLeast"/>
      <w:outlineLvl w:val="1"/>
    </w:pPr>
    <w:rPr>
      <w:b/>
      <w:bCs/>
      <w:i/>
      <w:iCs/>
      <w:color w:val="4D4D4D"/>
      <w:sz w:val="28"/>
      <w:szCs w:val="28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qFormat/>
    <w:rsid w:val="00B35D9F"/>
    <w:pPr>
      <w:keepNext/>
      <w:suppressAutoHyphens w:val="0"/>
      <w:spacing w:before="240" w:after="60" w:line="288" w:lineRule="atLeast"/>
      <w:outlineLvl w:val="2"/>
    </w:pPr>
    <w:rPr>
      <w:b/>
      <w:bCs/>
      <w:sz w:val="26"/>
      <w:szCs w:val="26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qFormat/>
    <w:rsid w:val="009749D5"/>
    <w:pPr>
      <w:keepNext/>
      <w:suppressAutoHyphens w:val="0"/>
      <w:spacing w:before="240" w:after="60" w:line="288" w:lineRule="atLeast"/>
      <w:outlineLvl w:val="3"/>
    </w:pPr>
    <w:rPr>
      <w:b/>
      <w:bCs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626DB"/>
    <w:pPr>
      <w:tabs>
        <w:tab w:val="center" w:pos="4536"/>
        <w:tab w:val="right" w:pos="9072"/>
      </w:tabs>
      <w:suppressAutoHyphens w:val="0"/>
    </w:pPr>
    <w:rPr>
      <w:rFonts w:eastAsia="Calibri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F626DB"/>
  </w:style>
  <w:style w:type="paragraph" w:styleId="Zpat">
    <w:name w:val="footer"/>
    <w:basedOn w:val="Normln"/>
    <w:link w:val="ZpatChar"/>
    <w:uiPriority w:val="99"/>
    <w:unhideWhenUsed/>
    <w:rsid w:val="00F626DB"/>
    <w:pPr>
      <w:tabs>
        <w:tab w:val="center" w:pos="4536"/>
        <w:tab w:val="right" w:pos="9072"/>
      </w:tabs>
      <w:suppressAutoHyphens w:val="0"/>
    </w:pPr>
    <w:rPr>
      <w:rFonts w:eastAsia="Calibri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F626DB"/>
  </w:style>
  <w:style w:type="paragraph" w:styleId="Textbubliny">
    <w:name w:val="Balloon Text"/>
    <w:basedOn w:val="Normln"/>
    <w:link w:val="TextbublinyChar"/>
    <w:uiPriority w:val="99"/>
    <w:semiHidden/>
    <w:unhideWhenUsed/>
    <w:rsid w:val="00F626DB"/>
    <w:pPr>
      <w:suppressAutoHyphens w:val="0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xtbublinyChar">
    <w:name w:val="Text bubliny Char"/>
    <w:link w:val="Textbubliny"/>
    <w:uiPriority w:val="99"/>
    <w:semiHidden/>
    <w:rsid w:val="00F626DB"/>
    <w:rPr>
      <w:rFonts w:ascii="Tahoma" w:hAnsi="Tahoma" w:cs="Tahoma"/>
      <w:sz w:val="16"/>
      <w:szCs w:val="16"/>
    </w:rPr>
  </w:style>
  <w:style w:type="paragraph" w:customStyle="1" w:styleId="adresa">
    <w:name w:val="adresa"/>
    <w:basedOn w:val="Normln"/>
    <w:qFormat/>
    <w:rsid w:val="00A50C6C"/>
    <w:pPr>
      <w:suppressAutoHyphens w:val="0"/>
      <w:spacing w:line="216" w:lineRule="atLeast"/>
    </w:pPr>
    <w:rPr>
      <w:rFonts w:eastAsia="Calibri"/>
      <w:sz w:val="18"/>
      <w:szCs w:val="22"/>
      <w:lang w:eastAsia="en-US"/>
    </w:rPr>
  </w:style>
  <w:style w:type="character" w:customStyle="1" w:styleId="Nadpis1Char">
    <w:name w:val="Nadpis 1 Char"/>
    <w:link w:val="Nadpis1"/>
    <w:uiPriority w:val="9"/>
    <w:rsid w:val="00B35D9F"/>
    <w:rPr>
      <w:rFonts w:ascii="Times New Roman" w:eastAsia="Times New Roman" w:hAnsi="Times New Roman" w:cs="Times New Roman"/>
      <w:b/>
      <w:bCs/>
      <w:color w:val="36478B"/>
      <w:kern w:val="32"/>
      <w:sz w:val="32"/>
      <w:szCs w:val="32"/>
      <w:lang w:eastAsia="en-US"/>
    </w:rPr>
  </w:style>
  <w:style w:type="character" w:customStyle="1" w:styleId="Nadpis2Char">
    <w:name w:val="Nadpis 2 Char"/>
    <w:link w:val="Nadpis2"/>
    <w:uiPriority w:val="9"/>
    <w:rsid w:val="00B35D9F"/>
    <w:rPr>
      <w:rFonts w:ascii="Times New Roman" w:eastAsia="Times New Roman" w:hAnsi="Times New Roman" w:cs="Times New Roman"/>
      <w:b/>
      <w:bCs/>
      <w:i/>
      <w:iCs/>
      <w:color w:val="4D4D4D"/>
      <w:sz w:val="28"/>
      <w:szCs w:val="28"/>
      <w:lang w:eastAsia="en-US"/>
    </w:rPr>
  </w:style>
  <w:style w:type="character" w:customStyle="1" w:styleId="Nadpis3Char">
    <w:name w:val="Nadpis 3 Char"/>
    <w:link w:val="Nadpis3"/>
    <w:uiPriority w:val="9"/>
    <w:rsid w:val="00B35D9F"/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Nadpis4Char">
    <w:name w:val="Nadpis 4 Char"/>
    <w:link w:val="Nadpis4"/>
    <w:uiPriority w:val="9"/>
    <w:semiHidden/>
    <w:rsid w:val="009749D5"/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6E784E"/>
    <w:pPr>
      <w:suppressAutoHyphens w:val="0"/>
    </w:pPr>
    <w:rPr>
      <w:rFonts w:ascii="Consolas" w:eastAsia="Calibri" w:hAnsi="Consolas"/>
      <w:sz w:val="21"/>
      <w:szCs w:val="21"/>
      <w:lang w:eastAsia="en-US"/>
    </w:rPr>
  </w:style>
  <w:style w:type="character" w:customStyle="1" w:styleId="ProsttextChar">
    <w:name w:val="Prostý text Char"/>
    <w:link w:val="Prosttext"/>
    <w:uiPriority w:val="99"/>
    <w:semiHidden/>
    <w:rsid w:val="006E784E"/>
    <w:rPr>
      <w:rFonts w:ascii="Consolas" w:eastAsia="Calibri" w:hAnsi="Consolas" w:cs="Times New Roman"/>
      <w:sz w:val="21"/>
      <w:szCs w:val="21"/>
      <w:lang w:eastAsia="en-US"/>
    </w:rPr>
  </w:style>
  <w:style w:type="paragraph" w:styleId="Textkomente">
    <w:name w:val="annotation text"/>
    <w:basedOn w:val="Normln"/>
    <w:link w:val="TextkomenteChar"/>
    <w:uiPriority w:val="99"/>
    <w:semiHidden/>
    <w:unhideWhenUsed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Pr>
      <w:rFonts w:ascii="Times New Roman" w:eastAsia="Times New Roman" w:hAnsi="Times New Roman"/>
      <w:lang w:eastAsia="ar-SA"/>
    </w:rPr>
  </w:style>
  <w:style w:type="character" w:styleId="Odkaznakoment">
    <w:name w:val="annotation reference"/>
    <w:basedOn w:val="Standardnpsmoodstav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6620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"/>
    <w:qFormat/>
    <w:rsid w:val="00B35D9F"/>
    <w:pPr>
      <w:keepNext/>
      <w:suppressAutoHyphens w:val="0"/>
      <w:spacing w:before="240" w:after="60" w:line="288" w:lineRule="atLeast"/>
      <w:outlineLvl w:val="0"/>
    </w:pPr>
    <w:rPr>
      <w:b/>
      <w:bCs/>
      <w:color w:val="36478B"/>
      <w:kern w:val="32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qFormat/>
    <w:rsid w:val="00B35D9F"/>
    <w:pPr>
      <w:keepNext/>
      <w:suppressAutoHyphens w:val="0"/>
      <w:spacing w:before="240" w:after="60" w:line="288" w:lineRule="atLeast"/>
      <w:outlineLvl w:val="1"/>
    </w:pPr>
    <w:rPr>
      <w:b/>
      <w:bCs/>
      <w:i/>
      <w:iCs/>
      <w:color w:val="4D4D4D"/>
      <w:sz w:val="28"/>
      <w:szCs w:val="28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qFormat/>
    <w:rsid w:val="00B35D9F"/>
    <w:pPr>
      <w:keepNext/>
      <w:suppressAutoHyphens w:val="0"/>
      <w:spacing w:before="240" w:after="60" w:line="288" w:lineRule="atLeast"/>
      <w:outlineLvl w:val="2"/>
    </w:pPr>
    <w:rPr>
      <w:b/>
      <w:bCs/>
      <w:sz w:val="26"/>
      <w:szCs w:val="26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qFormat/>
    <w:rsid w:val="009749D5"/>
    <w:pPr>
      <w:keepNext/>
      <w:suppressAutoHyphens w:val="0"/>
      <w:spacing w:before="240" w:after="60" w:line="288" w:lineRule="atLeast"/>
      <w:outlineLvl w:val="3"/>
    </w:pPr>
    <w:rPr>
      <w:b/>
      <w:bCs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626DB"/>
    <w:pPr>
      <w:tabs>
        <w:tab w:val="center" w:pos="4536"/>
        <w:tab w:val="right" w:pos="9072"/>
      </w:tabs>
      <w:suppressAutoHyphens w:val="0"/>
    </w:pPr>
    <w:rPr>
      <w:rFonts w:eastAsia="Calibri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F626DB"/>
  </w:style>
  <w:style w:type="paragraph" w:styleId="Zpat">
    <w:name w:val="footer"/>
    <w:basedOn w:val="Normln"/>
    <w:link w:val="ZpatChar"/>
    <w:uiPriority w:val="99"/>
    <w:unhideWhenUsed/>
    <w:rsid w:val="00F626DB"/>
    <w:pPr>
      <w:tabs>
        <w:tab w:val="center" w:pos="4536"/>
        <w:tab w:val="right" w:pos="9072"/>
      </w:tabs>
      <w:suppressAutoHyphens w:val="0"/>
    </w:pPr>
    <w:rPr>
      <w:rFonts w:eastAsia="Calibri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F626DB"/>
  </w:style>
  <w:style w:type="paragraph" w:styleId="Textbubliny">
    <w:name w:val="Balloon Text"/>
    <w:basedOn w:val="Normln"/>
    <w:link w:val="TextbublinyChar"/>
    <w:uiPriority w:val="99"/>
    <w:semiHidden/>
    <w:unhideWhenUsed/>
    <w:rsid w:val="00F626DB"/>
    <w:pPr>
      <w:suppressAutoHyphens w:val="0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xtbublinyChar">
    <w:name w:val="Text bubliny Char"/>
    <w:link w:val="Textbubliny"/>
    <w:uiPriority w:val="99"/>
    <w:semiHidden/>
    <w:rsid w:val="00F626DB"/>
    <w:rPr>
      <w:rFonts w:ascii="Tahoma" w:hAnsi="Tahoma" w:cs="Tahoma"/>
      <w:sz w:val="16"/>
      <w:szCs w:val="16"/>
    </w:rPr>
  </w:style>
  <w:style w:type="paragraph" w:customStyle="1" w:styleId="adresa">
    <w:name w:val="adresa"/>
    <w:basedOn w:val="Normln"/>
    <w:qFormat/>
    <w:rsid w:val="00A50C6C"/>
    <w:pPr>
      <w:suppressAutoHyphens w:val="0"/>
      <w:spacing w:line="216" w:lineRule="atLeast"/>
    </w:pPr>
    <w:rPr>
      <w:rFonts w:eastAsia="Calibri"/>
      <w:sz w:val="18"/>
      <w:szCs w:val="22"/>
      <w:lang w:eastAsia="en-US"/>
    </w:rPr>
  </w:style>
  <w:style w:type="character" w:customStyle="1" w:styleId="Nadpis1Char">
    <w:name w:val="Nadpis 1 Char"/>
    <w:link w:val="Nadpis1"/>
    <w:uiPriority w:val="9"/>
    <w:rsid w:val="00B35D9F"/>
    <w:rPr>
      <w:rFonts w:ascii="Times New Roman" w:eastAsia="Times New Roman" w:hAnsi="Times New Roman" w:cs="Times New Roman"/>
      <w:b/>
      <w:bCs/>
      <w:color w:val="36478B"/>
      <w:kern w:val="32"/>
      <w:sz w:val="32"/>
      <w:szCs w:val="32"/>
      <w:lang w:eastAsia="en-US"/>
    </w:rPr>
  </w:style>
  <w:style w:type="character" w:customStyle="1" w:styleId="Nadpis2Char">
    <w:name w:val="Nadpis 2 Char"/>
    <w:link w:val="Nadpis2"/>
    <w:uiPriority w:val="9"/>
    <w:rsid w:val="00B35D9F"/>
    <w:rPr>
      <w:rFonts w:ascii="Times New Roman" w:eastAsia="Times New Roman" w:hAnsi="Times New Roman" w:cs="Times New Roman"/>
      <w:b/>
      <w:bCs/>
      <w:i/>
      <w:iCs/>
      <w:color w:val="4D4D4D"/>
      <w:sz w:val="28"/>
      <w:szCs w:val="28"/>
      <w:lang w:eastAsia="en-US"/>
    </w:rPr>
  </w:style>
  <w:style w:type="character" w:customStyle="1" w:styleId="Nadpis3Char">
    <w:name w:val="Nadpis 3 Char"/>
    <w:link w:val="Nadpis3"/>
    <w:uiPriority w:val="9"/>
    <w:rsid w:val="00B35D9F"/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Nadpis4Char">
    <w:name w:val="Nadpis 4 Char"/>
    <w:link w:val="Nadpis4"/>
    <w:uiPriority w:val="9"/>
    <w:semiHidden/>
    <w:rsid w:val="009749D5"/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6E784E"/>
    <w:pPr>
      <w:suppressAutoHyphens w:val="0"/>
    </w:pPr>
    <w:rPr>
      <w:rFonts w:ascii="Consolas" w:eastAsia="Calibri" w:hAnsi="Consolas"/>
      <w:sz w:val="21"/>
      <w:szCs w:val="21"/>
      <w:lang w:eastAsia="en-US"/>
    </w:rPr>
  </w:style>
  <w:style w:type="character" w:customStyle="1" w:styleId="ProsttextChar">
    <w:name w:val="Prostý text Char"/>
    <w:link w:val="Prosttext"/>
    <w:uiPriority w:val="99"/>
    <w:semiHidden/>
    <w:rsid w:val="006E784E"/>
    <w:rPr>
      <w:rFonts w:ascii="Consolas" w:eastAsia="Calibri" w:hAnsi="Consolas" w:cs="Times New Roman"/>
      <w:sz w:val="21"/>
      <w:szCs w:val="21"/>
      <w:lang w:eastAsia="en-US"/>
    </w:rPr>
  </w:style>
  <w:style w:type="paragraph" w:styleId="Textkomente">
    <w:name w:val="annotation text"/>
    <w:basedOn w:val="Normln"/>
    <w:link w:val="TextkomenteChar"/>
    <w:uiPriority w:val="99"/>
    <w:semiHidden/>
    <w:unhideWhenUsed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Pr>
      <w:rFonts w:ascii="Times New Roman" w:eastAsia="Times New Roman" w:hAnsi="Times New Roman"/>
      <w:lang w:eastAsia="ar-SA"/>
    </w:rPr>
  </w:style>
  <w:style w:type="character" w:styleId="Odkaznakoment">
    <w:name w:val="annotation reference"/>
    <w:basedOn w:val="Standardnpsmoodstav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5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036cab0ffd4e436b" Type="http://schemas.microsoft.com/office/2011/relationships/people" Target="people.xml"/><Relationship Id="rId10" Type="http://schemas.openxmlformats.org/officeDocument/2006/relationships/header" Target="header1.xml"/><Relationship Id="R5bcc1a97948a4b86" Type="http://schemas.microsoft.com/office/2011/relationships/commentsExtended" Target="commentsExtended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Plocha\CZ_KP_UP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C3DC250A9EB28429C294EF9E48F18ED" ma:contentTypeVersion="0" ma:contentTypeDescription="Vytvoří nový dokument" ma:contentTypeScope="" ma:versionID="d2ea89933d111a595cdc76f90f2a2d9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ecb93c72f33e94aa0d8973920a8bbe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4461A9-C6C7-49C5-8A11-78D6338ACEE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94C63F-9AD5-455E-ACB3-A73F1228A5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CZ_KP_UP.dot</Template>
  <TotalTime>73</TotalTime>
  <Pages>2</Pages>
  <Words>558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3846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Radko Obereignerů</cp:lastModifiedBy>
  <cp:revision>13</cp:revision>
  <dcterms:created xsi:type="dcterms:W3CDTF">2016-05-17T08:28:00Z</dcterms:created>
  <dcterms:modified xsi:type="dcterms:W3CDTF">2016-05-17T09:41:00Z</dcterms:modified>
</cp:coreProperties>
</file>