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1AF" w:rsidRPr="00E757BD" w:rsidRDefault="00BA11AF" w:rsidP="00BA11AF">
      <w:pPr>
        <w:jc w:val="center"/>
        <w:rPr>
          <w:sz w:val="32"/>
          <w:szCs w:val="32"/>
        </w:rPr>
      </w:pPr>
      <w:r w:rsidRPr="00E757BD">
        <w:rPr>
          <w:sz w:val="32"/>
          <w:szCs w:val="32"/>
        </w:rPr>
        <w:t>Univerzita Palackého v Olomouci</w:t>
      </w:r>
      <w:r w:rsidRPr="00E757BD">
        <w:rPr>
          <w:sz w:val="32"/>
          <w:szCs w:val="32"/>
        </w:rPr>
        <w:br/>
        <w:t>Fakulta zdravotnických věd</w:t>
      </w:r>
    </w:p>
    <w:p w:rsidR="00BA11AF" w:rsidRPr="00E757BD" w:rsidRDefault="00BA11AF" w:rsidP="00BA11AF">
      <w:pPr>
        <w:jc w:val="center"/>
        <w:rPr>
          <w:sz w:val="32"/>
          <w:szCs w:val="32"/>
        </w:rPr>
      </w:pPr>
      <w:r w:rsidRPr="00E757BD">
        <w:rPr>
          <w:sz w:val="32"/>
          <w:szCs w:val="32"/>
        </w:rPr>
        <w:t>Ústav Fyzioterapie</w:t>
      </w:r>
    </w:p>
    <w:p w:rsidR="00BA11AF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BA11AF" w:rsidRPr="00AF58FC" w:rsidRDefault="00BA11AF" w:rsidP="00BA11AF">
      <w:pPr>
        <w:jc w:val="center"/>
        <w:rPr>
          <w:b/>
          <w:sz w:val="32"/>
          <w:szCs w:val="32"/>
        </w:rPr>
      </w:pPr>
      <w:r w:rsidRPr="00AF58FC">
        <w:rPr>
          <w:b/>
          <w:sz w:val="32"/>
          <w:szCs w:val="32"/>
        </w:rPr>
        <w:t>DYSFUNKCE PÁNEVNÍHO DNA</w:t>
      </w: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  <w:r>
        <w:rPr>
          <w:sz w:val="32"/>
          <w:szCs w:val="32"/>
        </w:rPr>
        <w:t>Bakalářská</w:t>
      </w:r>
      <w:r w:rsidRPr="00E757BD">
        <w:rPr>
          <w:sz w:val="32"/>
          <w:szCs w:val="32"/>
        </w:rPr>
        <w:t xml:space="preserve"> práce</w:t>
      </w:r>
    </w:p>
    <w:p w:rsidR="00BA11AF" w:rsidRDefault="00BA11AF" w:rsidP="00CD2ABD">
      <w:pPr>
        <w:jc w:val="center"/>
        <w:rPr>
          <w:sz w:val="32"/>
          <w:szCs w:val="32"/>
        </w:rPr>
      </w:pPr>
    </w:p>
    <w:p w:rsidR="00BA11AF" w:rsidRDefault="00BA11AF" w:rsidP="00CD2ABD">
      <w:pPr>
        <w:ind w:firstLine="0"/>
        <w:jc w:val="center"/>
        <w:rPr>
          <w:sz w:val="32"/>
          <w:szCs w:val="32"/>
        </w:rPr>
      </w:pPr>
    </w:p>
    <w:p w:rsidR="00CD2ABD" w:rsidRPr="00E757BD" w:rsidRDefault="00CD2ABD" w:rsidP="00CD2ABD">
      <w:pPr>
        <w:ind w:firstLine="0"/>
        <w:jc w:val="center"/>
        <w:rPr>
          <w:sz w:val="32"/>
          <w:szCs w:val="32"/>
        </w:rPr>
      </w:pPr>
    </w:p>
    <w:p w:rsidR="00BA11AF" w:rsidRDefault="00BA11AF" w:rsidP="00BA11AF">
      <w:pPr>
        <w:jc w:val="center"/>
        <w:rPr>
          <w:sz w:val="32"/>
          <w:szCs w:val="32"/>
        </w:rPr>
      </w:pPr>
    </w:p>
    <w:p w:rsidR="00BA11AF" w:rsidRDefault="00CD2ABD" w:rsidP="00BA11AF">
      <w:pPr>
        <w:jc w:val="center"/>
        <w:rPr>
          <w:sz w:val="32"/>
          <w:szCs w:val="32"/>
        </w:rPr>
      </w:pPr>
      <w:r>
        <w:rPr>
          <w:sz w:val="32"/>
          <w:szCs w:val="32"/>
        </w:rPr>
        <w:t>Autor</w:t>
      </w:r>
      <w:r w:rsidR="00BA11AF" w:rsidRPr="00E757BD">
        <w:rPr>
          <w:sz w:val="32"/>
          <w:szCs w:val="32"/>
        </w:rPr>
        <w:t>: Marie Davidová</w:t>
      </w:r>
    </w:p>
    <w:p w:rsidR="00CD2ABD" w:rsidRPr="00E757BD" w:rsidRDefault="00CD2ABD" w:rsidP="00BA11AF">
      <w:pPr>
        <w:jc w:val="center"/>
        <w:rPr>
          <w:sz w:val="32"/>
          <w:szCs w:val="32"/>
        </w:rPr>
      </w:pPr>
      <w:r>
        <w:rPr>
          <w:sz w:val="32"/>
          <w:szCs w:val="32"/>
        </w:rPr>
        <w:t>Vedoucí práce: MUDr. Petr Kolář</w:t>
      </w:r>
    </w:p>
    <w:p w:rsidR="00BA11AF" w:rsidRPr="00E757BD" w:rsidRDefault="00BA11AF" w:rsidP="00BA11AF">
      <w:pPr>
        <w:jc w:val="center"/>
        <w:rPr>
          <w:sz w:val="32"/>
          <w:szCs w:val="32"/>
        </w:rPr>
      </w:pPr>
      <w:r>
        <w:rPr>
          <w:sz w:val="32"/>
          <w:szCs w:val="32"/>
        </w:rPr>
        <w:t>Obor: Fyzioterapie</w:t>
      </w:r>
    </w:p>
    <w:p w:rsidR="00BA11AF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CD2ABD" w:rsidRPr="00E757BD" w:rsidRDefault="00CD2ABD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</w:p>
    <w:p w:rsidR="00BA11AF" w:rsidRPr="00E757BD" w:rsidRDefault="00BA11AF" w:rsidP="00BA11AF">
      <w:pPr>
        <w:jc w:val="center"/>
        <w:rPr>
          <w:sz w:val="32"/>
          <w:szCs w:val="32"/>
        </w:rPr>
      </w:pPr>
      <w:r>
        <w:rPr>
          <w:sz w:val="32"/>
          <w:szCs w:val="32"/>
        </w:rPr>
        <w:t>Olomouc 2014</w:t>
      </w:r>
    </w:p>
    <w:p w:rsidR="008B1038" w:rsidRDefault="00BA11AF" w:rsidP="00B24BD3">
      <w:pPr>
        <w:ind w:firstLine="0"/>
      </w:pPr>
      <w:r>
        <w:br w:type="page"/>
      </w:r>
    </w:p>
    <w:p w:rsidR="008B1038" w:rsidRPr="00A179A2" w:rsidRDefault="008B1038" w:rsidP="008B1038">
      <w:pPr>
        <w:pStyle w:val="Nadpis1"/>
        <w:numPr>
          <w:ilvl w:val="0"/>
          <w:numId w:val="0"/>
        </w:numPr>
        <w:ind w:left="432" w:hanging="432"/>
      </w:pPr>
      <w:bookmarkStart w:id="0" w:name="_Toc386360738"/>
      <w:bookmarkStart w:id="1" w:name="_Toc386415960"/>
      <w:bookmarkStart w:id="2" w:name="_Toc386641679"/>
      <w:r w:rsidRPr="00A179A2">
        <w:lastRenderedPageBreak/>
        <w:t>ANOTACE</w:t>
      </w:r>
      <w:bookmarkEnd w:id="0"/>
      <w:bookmarkEnd w:id="1"/>
      <w:bookmarkEnd w:id="2"/>
    </w:p>
    <w:p w:rsidR="008B1038" w:rsidRDefault="008B1038" w:rsidP="008B1038">
      <w:pPr>
        <w:ind w:firstLine="0"/>
      </w:pPr>
    </w:p>
    <w:p w:rsidR="008B1038" w:rsidRDefault="008B1038" w:rsidP="0078454A">
      <w:pPr>
        <w:spacing w:line="480" w:lineRule="auto"/>
        <w:ind w:firstLine="0"/>
      </w:pPr>
      <w:r>
        <w:rPr>
          <w:b/>
        </w:rPr>
        <w:t xml:space="preserve">Název práce v ČJ: </w:t>
      </w:r>
      <w:r>
        <w:t>Dysfunkce pánevního dna</w:t>
      </w:r>
    </w:p>
    <w:p w:rsidR="008B1038" w:rsidRDefault="008B1038" w:rsidP="0078454A">
      <w:pPr>
        <w:spacing w:line="480" w:lineRule="auto"/>
        <w:ind w:firstLine="0"/>
      </w:pPr>
      <w:r>
        <w:rPr>
          <w:b/>
        </w:rPr>
        <w:t>Název práce v</w:t>
      </w:r>
      <w:r w:rsidR="00A179A2">
        <w:rPr>
          <w:b/>
        </w:rPr>
        <w:t> </w:t>
      </w:r>
      <w:r>
        <w:rPr>
          <w:b/>
        </w:rPr>
        <w:t xml:space="preserve">AJ: </w:t>
      </w:r>
      <w:r w:rsidR="002C3121">
        <w:t>Pelvic floor dysfunction</w:t>
      </w:r>
    </w:p>
    <w:p w:rsidR="002C3121" w:rsidRDefault="002C3121" w:rsidP="0078454A">
      <w:pPr>
        <w:spacing w:line="480" w:lineRule="auto"/>
        <w:ind w:firstLine="0"/>
      </w:pPr>
      <w:r>
        <w:rPr>
          <w:b/>
        </w:rPr>
        <w:t xml:space="preserve">Datum zadání: </w:t>
      </w:r>
      <w:r>
        <w:t>2013-01-31</w:t>
      </w:r>
    </w:p>
    <w:p w:rsidR="002C3121" w:rsidRDefault="002C3121" w:rsidP="0078454A">
      <w:pPr>
        <w:spacing w:line="480" w:lineRule="auto"/>
        <w:ind w:firstLine="0"/>
      </w:pPr>
      <w:r>
        <w:rPr>
          <w:b/>
        </w:rPr>
        <w:t xml:space="preserve">Datum odevzdání: </w:t>
      </w:r>
      <w:r>
        <w:t>2014-05-02</w:t>
      </w:r>
    </w:p>
    <w:p w:rsidR="0078454A" w:rsidRDefault="002C3121" w:rsidP="0078454A">
      <w:pPr>
        <w:ind w:firstLine="0"/>
      </w:pPr>
      <w:r w:rsidRPr="002C3121">
        <w:rPr>
          <w:b/>
        </w:rPr>
        <w:t>Vysoká škola</w:t>
      </w:r>
      <w:r>
        <w:rPr>
          <w:b/>
        </w:rPr>
        <w:t>, fakulta, ústav</w:t>
      </w:r>
      <w:r>
        <w:t>: Univerzita Palackého v</w:t>
      </w:r>
      <w:r w:rsidR="0078454A">
        <w:t> Olo</w:t>
      </w:r>
      <w:r>
        <w:t>m</w:t>
      </w:r>
      <w:r w:rsidR="0078454A">
        <w:t>ouci,</w:t>
      </w:r>
    </w:p>
    <w:p w:rsidR="002C3121" w:rsidRDefault="002C3121" w:rsidP="0078454A">
      <w:pPr>
        <w:ind w:left="3119" w:firstLine="0"/>
      </w:pPr>
      <w:r>
        <w:t xml:space="preserve">Fakulta zdravotnických věd, Ústav fyzioterapie </w:t>
      </w:r>
    </w:p>
    <w:p w:rsidR="002C3121" w:rsidRDefault="002C3121" w:rsidP="0078454A">
      <w:pPr>
        <w:spacing w:line="480" w:lineRule="auto"/>
        <w:ind w:firstLine="0"/>
      </w:pPr>
      <w:r w:rsidRPr="002C3121">
        <w:rPr>
          <w:b/>
        </w:rPr>
        <w:t>Autor práce</w:t>
      </w:r>
      <w:r>
        <w:t>: Marie Davidová</w:t>
      </w:r>
    </w:p>
    <w:p w:rsidR="002C3121" w:rsidRDefault="002C3121" w:rsidP="0078454A">
      <w:pPr>
        <w:spacing w:line="480" w:lineRule="auto"/>
        <w:ind w:firstLine="0"/>
      </w:pPr>
      <w:r w:rsidRPr="002C3121">
        <w:rPr>
          <w:b/>
        </w:rPr>
        <w:t>Vedoucí práce</w:t>
      </w:r>
      <w:r>
        <w:t>: MUDr. Petr Kolář</w:t>
      </w:r>
    </w:p>
    <w:p w:rsidR="002C3121" w:rsidRDefault="002C3121" w:rsidP="0078454A">
      <w:pPr>
        <w:spacing w:line="480" w:lineRule="auto"/>
        <w:ind w:firstLine="0"/>
      </w:pPr>
      <w:r>
        <w:rPr>
          <w:b/>
        </w:rPr>
        <w:t xml:space="preserve">Oponent práce: </w:t>
      </w:r>
      <w:r>
        <w:t>Mgr. Petra Gaul-Aláčová, Ph.D.</w:t>
      </w:r>
    </w:p>
    <w:p w:rsidR="0078454A" w:rsidRPr="0078454A" w:rsidRDefault="0078454A" w:rsidP="0078454A">
      <w:pPr>
        <w:spacing w:line="480" w:lineRule="auto"/>
        <w:ind w:firstLine="0"/>
        <w:rPr>
          <w:b/>
        </w:rPr>
      </w:pPr>
      <w:r w:rsidRPr="0078454A">
        <w:rPr>
          <w:b/>
        </w:rPr>
        <w:t>A</w:t>
      </w:r>
      <w:r w:rsidR="00A179A2">
        <w:rPr>
          <w:b/>
        </w:rPr>
        <w:t>bstrakt</w:t>
      </w:r>
      <w:r w:rsidRPr="0078454A">
        <w:rPr>
          <w:b/>
        </w:rPr>
        <w:t xml:space="preserve"> v ČJ:</w:t>
      </w:r>
      <w:r w:rsidR="00A179A2" w:rsidRPr="00A179A2">
        <w:t xml:space="preserve"> Cílem</w:t>
      </w:r>
      <w:r w:rsidR="00F5273B">
        <w:t xml:space="preserve"> bakalářské</w:t>
      </w:r>
      <w:r w:rsidR="00A179A2" w:rsidRPr="00A179A2">
        <w:t xml:space="preserve"> práce </w:t>
      </w:r>
      <w:r w:rsidR="00F5273B">
        <w:t>bylo shrnout informace o dysfun</w:t>
      </w:r>
      <w:r w:rsidR="00A179A2" w:rsidRPr="00A179A2">
        <w:t>kci pánevního dna. Práce obs</w:t>
      </w:r>
      <w:r w:rsidR="00F5273B">
        <w:t>ahuje základní rozdělení poruch</w:t>
      </w:r>
      <w:r w:rsidR="00A179A2" w:rsidRPr="00A179A2">
        <w:t xml:space="preserve"> podle </w:t>
      </w:r>
      <w:r w:rsidR="00F5273B">
        <w:t xml:space="preserve">stavu </w:t>
      </w:r>
      <w:r w:rsidR="00A179A2" w:rsidRPr="00A179A2">
        <w:t xml:space="preserve">svalového tonu a svalové síly. Jsou zde </w:t>
      </w:r>
      <w:r w:rsidR="00F5273B">
        <w:t xml:space="preserve">popsány faktory ovlivňující stav pánevního dna a jeho okolí, jako mohou být traumatické poranění, </w:t>
      </w:r>
      <w:r w:rsidR="0051474E">
        <w:t xml:space="preserve">obezita, </w:t>
      </w:r>
      <w:r w:rsidR="00F5273B">
        <w:t>porod či operační zákrok. Čá</w:t>
      </w:r>
      <w:r w:rsidR="00FF5946">
        <w:t>st práce byla věnována různým druhům</w:t>
      </w:r>
      <w:r w:rsidR="00A179A2" w:rsidRPr="00A179A2">
        <w:t xml:space="preserve"> v</w:t>
      </w:r>
      <w:r w:rsidR="00F5273B">
        <w:t xml:space="preserve">yšetření, způsobům terapeutického řešení dysfunkce pánevního dna a jejich vzájemnému srovnání. </w:t>
      </w:r>
    </w:p>
    <w:p w:rsidR="0078454A" w:rsidRDefault="0078454A" w:rsidP="00FF5946">
      <w:pPr>
        <w:tabs>
          <w:tab w:val="left" w:pos="2242"/>
        </w:tabs>
        <w:spacing w:line="480" w:lineRule="auto"/>
        <w:ind w:firstLine="0"/>
      </w:pPr>
      <w:r w:rsidRPr="0078454A">
        <w:rPr>
          <w:b/>
        </w:rPr>
        <w:t>A</w:t>
      </w:r>
      <w:r w:rsidR="00A179A2">
        <w:rPr>
          <w:b/>
        </w:rPr>
        <w:t>bstrakt</w:t>
      </w:r>
      <w:r w:rsidRPr="0078454A">
        <w:rPr>
          <w:b/>
        </w:rPr>
        <w:t xml:space="preserve"> v AJ:</w:t>
      </w:r>
      <w:r w:rsidR="0051474E">
        <w:rPr>
          <w:b/>
        </w:rPr>
        <w:t xml:space="preserve"> </w:t>
      </w:r>
      <w:r w:rsidR="00FF5946" w:rsidRPr="00FF5946">
        <w:t xml:space="preserve">The aim of my thesis is to summarize information about pelvic floor dysfunction. The thesis presents basic classification of disorders by muscle tone and </w:t>
      </w:r>
      <w:r w:rsidR="00FF5946" w:rsidRPr="008E32FC">
        <w:t>muscle strength and describes factors such as traumatic injury, obesity, giving birth or surgery</w:t>
      </w:r>
      <w:r w:rsidR="008E32FC" w:rsidRPr="008E32FC">
        <w:t>, which affect the</w:t>
      </w:r>
      <w:r w:rsidR="008E32FC">
        <w:t xml:space="preserve"> </w:t>
      </w:r>
      <w:r w:rsidR="008E32FC" w:rsidRPr="008E32FC">
        <w:t>condition of the pelvic floor and its vicinity</w:t>
      </w:r>
      <w:r w:rsidR="008E32FC">
        <w:t>. A part of the introduces</w:t>
      </w:r>
      <w:r w:rsidR="00FF5946" w:rsidRPr="00FF5946">
        <w:t xml:space="preserve"> medical examination methods and therapeutical solutions to pelvic floor dysfunction and their comparison.</w:t>
      </w:r>
    </w:p>
    <w:p w:rsidR="0078454A" w:rsidRDefault="0078454A" w:rsidP="0078454A">
      <w:pPr>
        <w:spacing w:line="480" w:lineRule="auto"/>
        <w:ind w:firstLine="0"/>
      </w:pPr>
      <w:r w:rsidRPr="0078454A">
        <w:rPr>
          <w:b/>
        </w:rPr>
        <w:t>Klíčová slova v ČJ</w:t>
      </w:r>
      <w:r>
        <w:t>: pánevní dno, kostrč, hypertonus, hypotonus, fyzioterapie</w:t>
      </w:r>
      <w:r w:rsidR="0051474E">
        <w:t>.</w:t>
      </w:r>
    </w:p>
    <w:p w:rsidR="0078454A" w:rsidRDefault="0078454A" w:rsidP="0078454A">
      <w:pPr>
        <w:spacing w:line="480" w:lineRule="auto"/>
        <w:ind w:firstLine="0"/>
      </w:pPr>
      <w:r>
        <w:rPr>
          <w:b/>
        </w:rPr>
        <w:t xml:space="preserve">Klíčová slova v AJ: </w:t>
      </w:r>
      <w:r>
        <w:t>pelvic floor, coccyx, hypertonicity, hypotonicity, physiotherapy</w:t>
      </w:r>
      <w:r w:rsidR="0051474E">
        <w:t>.</w:t>
      </w:r>
    </w:p>
    <w:p w:rsidR="00A179A2" w:rsidRPr="00C61D85" w:rsidRDefault="00A179A2" w:rsidP="0078454A">
      <w:pPr>
        <w:spacing w:line="480" w:lineRule="auto"/>
        <w:ind w:firstLine="0"/>
        <w:rPr>
          <w:color w:val="8064A2" w:themeColor="accent4"/>
        </w:rPr>
      </w:pPr>
      <w:r>
        <w:rPr>
          <w:b/>
        </w:rPr>
        <w:t>Rozsah práce</w:t>
      </w:r>
      <w:r w:rsidR="0078454A">
        <w:rPr>
          <w:b/>
        </w:rPr>
        <w:t>:</w:t>
      </w:r>
      <w:r w:rsidR="00F40C77">
        <w:rPr>
          <w:b/>
        </w:rPr>
        <w:t xml:space="preserve"> </w:t>
      </w:r>
      <w:r w:rsidR="00D21888">
        <w:t>56</w:t>
      </w:r>
      <w:r w:rsidR="00C61D85">
        <w:t xml:space="preserve"> stran </w:t>
      </w:r>
    </w:p>
    <w:p w:rsidR="008B1038" w:rsidRDefault="008B1038" w:rsidP="0078454A">
      <w:pPr>
        <w:spacing w:line="480" w:lineRule="auto"/>
        <w:ind w:firstLine="709"/>
      </w:pPr>
    </w:p>
    <w:p w:rsidR="008B1038" w:rsidRDefault="008B1038">
      <w:pPr>
        <w:ind w:firstLine="709"/>
      </w:pPr>
    </w:p>
    <w:p w:rsidR="00805274" w:rsidRDefault="00805274" w:rsidP="0076075E"/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697FF6" w:rsidRDefault="00697FF6">
      <w:pPr>
        <w:ind w:firstLine="709"/>
      </w:pPr>
    </w:p>
    <w:p w:rsidR="00697FF6" w:rsidRDefault="00697FF6">
      <w:pPr>
        <w:ind w:firstLine="709"/>
      </w:pPr>
    </w:p>
    <w:p w:rsidR="00697FF6" w:rsidRDefault="00697FF6">
      <w:pPr>
        <w:ind w:firstLine="709"/>
      </w:pPr>
    </w:p>
    <w:p w:rsidR="00697FF6" w:rsidRDefault="00697FF6">
      <w:pPr>
        <w:ind w:firstLine="709"/>
      </w:pPr>
    </w:p>
    <w:p w:rsidR="00697FF6" w:rsidRDefault="00697FF6">
      <w:pPr>
        <w:ind w:firstLine="709"/>
      </w:pPr>
    </w:p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805274" w:rsidRDefault="00805274">
      <w:pPr>
        <w:ind w:firstLine="709"/>
      </w:pPr>
    </w:p>
    <w:p w:rsidR="00805274" w:rsidRPr="00805274" w:rsidRDefault="00805274" w:rsidP="00805274">
      <w:pPr>
        <w:ind w:firstLine="0"/>
        <w:rPr>
          <w:b/>
        </w:rPr>
      </w:pPr>
      <w:r w:rsidRPr="00805274">
        <w:rPr>
          <w:b/>
        </w:rPr>
        <w:t>Prohlášení</w:t>
      </w:r>
    </w:p>
    <w:p w:rsidR="00805274" w:rsidRDefault="00805274">
      <w:pPr>
        <w:ind w:firstLine="709"/>
      </w:pPr>
    </w:p>
    <w:p w:rsidR="00805274" w:rsidRDefault="00805274" w:rsidP="00805274">
      <w:r>
        <w:t>Prohlašuji, že jsem závěrečnou bakalářskou práci zpracovala samostatně pod odborným vedením MUDr. Petra Koláře a v referenčním seznamu jsem uvedl</w:t>
      </w:r>
      <w:r w:rsidR="00377937">
        <w:t>a</w:t>
      </w:r>
      <w:r>
        <w:t xml:space="preserve"> všechny literární a odborné zdroje, které jsem použil</w:t>
      </w:r>
      <w:r w:rsidR="00377937">
        <w:t>a</w:t>
      </w:r>
      <w:r>
        <w:t xml:space="preserve">. </w:t>
      </w:r>
      <w:r>
        <w:cr/>
      </w:r>
    </w:p>
    <w:p w:rsidR="00805274" w:rsidRDefault="00805274" w:rsidP="00805274"/>
    <w:p w:rsidR="00805274" w:rsidRDefault="00805274" w:rsidP="00805274"/>
    <w:p w:rsidR="00805274" w:rsidRDefault="00805274" w:rsidP="00805274"/>
    <w:p w:rsidR="00805274" w:rsidRDefault="00805274" w:rsidP="00805274"/>
    <w:p w:rsidR="00805274" w:rsidRDefault="00805274" w:rsidP="00805274">
      <w:pPr>
        <w:ind w:firstLine="0"/>
      </w:pPr>
    </w:p>
    <w:p w:rsidR="00805274" w:rsidRDefault="00805274" w:rsidP="00805274">
      <w:pPr>
        <w:ind w:firstLine="0"/>
      </w:pPr>
    </w:p>
    <w:p w:rsidR="00805274" w:rsidRDefault="008F2BE8" w:rsidP="00805274">
      <w:pPr>
        <w:ind w:firstLine="0"/>
      </w:pPr>
      <w:r>
        <w:t>V Olomouci dne 30. 4</w:t>
      </w:r>
      <w:r w:rsidR="00805274">
        <w:t>.</w:t>
      </w:r>
      <w:r>
        <w:t xml:space="preserve"> </w:t>
      </w:r>
      <w:r w:rsidR="00805274">
        <w:t>2014</w:t>
      </w:r>
    </w:p>
    <w:p w:rsidR="00805274" w:rsidRDefault="00805274" w:rsidP="00697FF6">
      <w:pPr>
        <w:ind w:firstLine="0"/>
        <w:jc w:val="right"/>
      </w:pPr>
      <w:r>
        <w:t>.............................................................</w:t>
      </w:r>
    </w:p>
    <w:p w:rsidR="008B1038" w:rsidRDefault="008B1038" w:rsidP="008B1038">
      <w:r>
        <w:br w:type="page"/>
      </w:r>
    </w:p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697FF6" w:rsidRDefault="00697FF6" w:rsidP="008B1038"/>
    <w:p w:rsidR="0025156D" w:rsidRDefault="0025156D" w:rsidP="008B1038"/>
    <w:p w:rsidR="0025156D" w:rsidRDefault="0025156D" w:rsidP="008B1038"/>
    <w:p w:rsidR="0025156D" w:rsidRDefault="0025156D" w:rsidP="008B1038"/>
    <w:p w:rsidR="0025156D" w:rsidRDefault="0025156D" w:rsidP="008B1038"/>
    <w:p w:rsidR="0025156D" w:rsidRDefault="0025156D" w:rsidP="008B1038"/>
    <w:p w:rsidR="0025156D" w:rsidRDefault="0025156D" w:rsidP="008B1038"/>
    <w:p w:rsidR="0025156D" w:rsidRDefault="0025156D" w:rsidP="008B1038"/>
    <w:p w:rsidR="00697FF6" w:rsidRDefault="00697FF6" w:rsidP="0025156D">
      <w:pPr>
        <w:ind w:firstLine="0"/>
      </w:pPr>
    </w:p>
    <w:p w:rsidR="00465210" w:rsidRDefault="00465210" w:rsidP="008B1038"/>
    <w:p w:rsidR="00465210" w:rsidRDefault="00465210" w:rsidP="00465210">
      <w:pPr>
        <w:ind w:firstLine="0"/>
        <w:rPr>
          <w:b/>
        </w:rPr>
      </w:pPr>
      <w:r>
        <w:rPr>
          <w:b/>
        </w:rPr>
        <w:t>Poděkování</w:t>
      </w:r>
    </w:p>
    <w:p w:rsidR="00465210" w:rsidRDefault="00465210" w:rsidP="00465210">
      <w:pPr>
        <w:ind w:firstLine="709"/>
      </w:pPr>
      <w:r w:rsidRPr="00697FF6">
        <w:t xml:space="preserve">Na tomto místě bych velmi ráda poděkovala vedoucímu </w:t>
      </w:r>
      <w:r>
        <w:t xml:space="preserve">mé </w:t>
      </w:r>
      <w:r w:rsidRPr="00697FF6">
        <w:t>bakalářské práce panu MUDr. Petru Kolář</w:t>
      </w:r>
      <w:r>
        <w:t>ovi za ochotu</w:t>
      </w:r>
      <w:r w:rsidRPr="00697FF6">
        <w:t>,</w:t>
      </w:r>
      <w:r>
        <w:t xml:space="preserve"> čas a cenné rady</w:t>
      </w:r>
      <w:r w:rsidRPr="00697FF6">
        <w:t>.</w:t>
      </w:r>
    </w:p>
    <w:p w:rsidR="00465210" w:rsidRDefault="00465210" w:rsidP="008B1038"/>
    <w:p w:rsidR="00465210" w:rsidRDefault="00465210" w:rsidP="008B1038"/>
    <w:p w:rsidR="00465210" w:rsidRDefault="00465210" w:rsidP="008B1038"/>
    <w:p w:rsidR="00465210" w:rsidRDefault="00465210" w:rsidP="008B1038"/>
    <w:p w:rsidR="0025156D" w:rsidRDefault="0025156D" w:rsidP="008B1038"/>
    <w:p w:rsidR="00465210" w:rsidRDefault="00465210" w:rsidP="008B1038"/>
    <w:p w:rsidR="00697FF6" w:rsidRDefault="00697FF6" w:rsidP="008B1038"/>
    <w:p w:rsidR="00465210" w:rsidRDefault="00465210" w:rsidP="00465210">
      <w:pPr>
        <w:ind w:firstLine="0"/>
        <w:sectPr w:rsidR="00465210" w:rsidSect="00F40C77">
          <w:footerReference w:type="default" r:id="rId8"/>
          <w:pgSz w:w="11906" w:h="16838"/>
          <w:pgMar w:top="1531" w:right="1531" w:bottom="1531" w:left="1985" w:header="709" w:footer="709" w:gutter="0"/>
          <w:pgNumType w:start="1"/>
          <w:cols w:space="708"/>
          <w:titlePg/>
          <w:docGrid w:linePitch="360"/>
        </w:sectPr>
      </w:pPr>
    </w:p>
    <w:p w:rsidR="00A37AF5" w:rsidRDefault="008B1038" w:rsidP="00910765">
      <w:pPr>
        <w:ind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OBSAH</w:t>
      </w:r>
    </w:p>
    <w:p w:rsidR="00C45B04" w:rsidRDefault="00C45B04" w:rsidP="00910765">
      <w:pPr>
        <w:ind w:firstLine="0"/>
        <w:rPr>
          <w:rFonts w:cs="Times New Roman"/>
          <w:b/>
          <w:sz w:val="28"/>
          <w:szCs w:val="28"/>
        </w:rPr>
      </w:pPr>
    </w:p>
    <w:p w:rsidR="00C45B04" w:rsidRDefault="008D5087" w:rsidP="00C45B04">
      <w:pPr>
        <w:pStyle w:val="Obsah1"/>
        <w:tabs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r w:rsidRPr="008D5087">
        <w:rPr>
          <w:rFonts w:cs="Times New Roman"/>
          <w:b/>
          <w:sz w:val="28"/>
          <w:szCs w:val="28"/>
        </w:rPr>
        <w:fldChar w:fldCharType="begin"/>
      </w:r>
      <w:r w:rsidR="00BA11AF" w:rsidRPr="004D1512">
        <w:rPr>
          <w:rFonts w:cs="Times New Roman"/>
          <w:b/>
          <w:sz w:val="28"/>
          <w:szCs w:val="28"/>
        </w:rPr>
        <w:instrText xml:space="preserve"> TOC \o "1-3" \h \z \u </w:instrText>
      </w:r>
      <w:r w:rsidRPr="008D5087">
        <w:rPr>
          <w:rFonts w:cs="Times New Roman"/>
          <w:b/>
          <w:sz w:val="28"/>
          <w:szCs w:val="28"/>
        </w:rPr>
        <w:fldChar w:fldCharType="separate"/>
      </w:r>
    </w:p>
    <w:p w:rsidR="00C45B04" w:rsidRDefault="008D5087">
      <w:pPr>
        <w:pStyle w:val="Obsah1"/>
        <w:tabs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1" w:history="1">
        <w:r w:rsidR="00C45B04" w:rsidRPr="002A4C62">
          <w:rPr>
            <w:rStyle w:val="Hypertextovodkaz"/>
            <w:noProof/>
          </w:rPr>
          <w:t>ÚVOD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1"/>
        <w:tabs>
          <w:tab w:val="left" w:pos="110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2" w:history="1">
        <w:r w:rsidR="00C45B04" w:rsidRPr="002A4C62">
          <w:rPr>
            <w:rStyle w:val="Hypertextovodkaz"/>
            <w:noProof/>
          </w:rPr>
          <w:t>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PŘEHLED POZNATKŮ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3" w:history="1">
        <w:r w:rsidR="00C45B04" w:rsidRPr="002A4C62">
          <w:rPr>
            <w:rStyle w:val="Hypertextovodkaz"/>
            <w:noProof/>
          </w:rPr>
          <w:t>1.1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ANATOMIE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4" w:history="1">
        <w:r w:rsidR="00C45B04" w:rsidRPr="002A4C62">
          <w:rPr>
            <w:rStyle w:val="Hypertextovodkaz"/>
            <w:noProof/>
          </w:rPr>
          <w:t>1.1.1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Kostěné struktury a jejich spoje pánve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5" w:history="1">
        <w:r w:rsidR="00C45B04" w:rsidRPr="002A4C62">
          <w:rPr>
            <w:rStyle w:val="Hypertextovodkaz"/>
            <w:noProof/>
          </w:rPr>
          <w:t>1.1.2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Svaly pánevního dna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6" w:history="1">
        <w:r w:rsidR="00C45B04" w:rsidRPr="002A4C62">
          <w:rPr>
            <w:rStyle w:val="Hypertextovodkaz"/>
            <w:noProof/>
          </w:rPr>
          <w:t>1.2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FUNKCE PÁNEVNÍHO DNA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7" w:history="1">
        <w:r w:rsidR="00C45B04" w:rsidRPr="002A4C62">
          <w:rPr>
            <w:rStyle w:val="Hypertextovodkaz"/>
            <w:noProof/>
          </w:rPr>
          <w:t>1.2.1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Vývojové předpoklady funkce pánevního dna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8" w:history="1">
        <w:r w:rsidR="00C45B04" w:rsidRPr="002A4C62">
          <w:rPr>
            <w:rStyle w:val="Hypertextovodkaz"/>
            <w:noProof/>
          </w:rPr>
          <w:t>1.3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DYSFUNKCE PÁNEVNÍHO DNA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89" w:history="1">
        <w:r w:rsidR="00C45B04" w:rsidRPr="002A4C62">
          <w:rPr>
            <w:rStyle w:val="Hypertextovodkaz"/>
            <w:noProof/>
          </w:rPr>
          <w:t>1.3.1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Hypertonus svalů pánevního dna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0" w:history="1">
        <w:r w:rsidR="00C45B04" w:rsidRPr="002A4C62">
          <w:rPr>
            <w:rStyle w:val="Hypertextovodkaz"/>
            <w:noProof/>
          </w:rPr>
          <w:t>1.3.2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Hypotonus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1" w:history="1">
        <w:r w:rsidR="00C45B04" w:rsidRPr="002A4C62">
          <w:rPr>
            <w:rStyle w:val="Hypertextovodkaz"/>
            <w:noProof/>
          </w:rPr>
          <w:t>1.3.3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Rozdíl dysfunkce pánevního dna u mužů a u žen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2" w:history="1">
        <w:r w:rsidR="00C45B04" w:rsidRPr="002A4C62">
          <w:rPr>
            <w:rStyle w:val="Hypertextovodkaz"/>
            <w:noProof/>
          </w:rPr>
          <w:t>1.3.4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Funkční sterilita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3" w:history="1">
        <w:r w:rsidR="00C45B04" w:rsidRPr="002A4C62">
          <w:rPr>
            <w:rStyle w:val="Hypertextovodkaz"/>
            <w:noProof/>
          </w:rPr>
          <w:t>1.3.5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Vliv obezity na vznik dysfunkce pánevního dna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4" w:history="1">
        <w:r w:rsidR="00C45B04" w:rsidRPr="002A4C62">
          <w:rPr>
            <w:rStyle w:val="Hypertextovodkaz"/>
            <w:noProof/>
          </w:rPr>
          <w:t>1.3.6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Dysfunkce pánevního dna způsobená traumatem pánve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5" w:history="1">
        <w:r w:rsidR="00C45B04" w:rsidRPr="002A4C62">
          <w:rPr>
            <w:rStyle w:val="Hypertextovodkaz"/>
            <w:noProof/>
          </w:rPr>
          <w:t>1.4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VYŠETŘENÍ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6" w:history="1">
        <w:r w:rsidR="00C45B04" w:rsidRPr="002A4C62">
          <w:rPr>
            <w:rStyle w:val="Hypertextovodkaz"/>
            <w:noProof/>
          </w:rPr>
          <w:t>1.4.1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Aspekce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7" w:history="1">
        <w:r w:rsidR="00C45B04" w:rsidRPr="002A4C62">
          <w:rPr>
            <w:rStyle w:val="Hypertextovodkaz"/>
            <w:noProof/>
          </w:rPr>
          <w:t>1.4.2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Palpace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8" w:history="1">
        <w:r w:rsidR="00C45B04" w:rsidRPr="002A4C62">
          <w:rPr>
            <w:rStyle w:val="Hypertextovodkaz"/>
            <w:noProof/>
          </w:rPr>
          <w:t>1.4.3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Ultrazvuk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699" w:history="1">
        <w:r w:rsidR="00C45B04" w:rsidRPr="002A4C62">
          <w:rPr>
            <w:rStyle w:val="Hypertextovodkaz"/>
            <w:noProof/>
          </w:rPr>
          <w:t>1.4.4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Elektromyografické vyšetření (EMG)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Style w:val="Hypertextovodkaz"/>
          <w:noProof/>
        </w:rPr>
      </w:pPr>
      <w:hyperlink w:anchor="_Toc386641700" w:history="1">
        <w:r w:rsidR="00C45B04" w:rsidRPr="002A4C62">
          <w:rPr>
            <w:rStyle w:val="Hypertextovodkaz"/>
            <w:noProof/>
          </w:rPr>
          <w:t>1.4.5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Magnetická rezonance (MRI)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C45B04" w:rsidRDefault="00C45B04">
      <w:pPr>
        <w:ind w:firstLine="709"/>
      </w:pPr>
      <w:r>
        <w:br w:type="page"/>
      </w:r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1" w:history="1">
        <w:r w:rsidR="00C45B04" w:rsidRPr="002A4C62">
          <w:rPr>
            <w:rStyle w:val="Hypertextovodkaz"/>
            <w:noProof/>
          </w:rPr>
          <w:t>1.5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KONZERVATIVNÍ LÉČBA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2" w:history="1">
        <w:r w:rsidR="00C45B04" w:rsidRPr="002A4C62">
          <w:rPr>
            <w:rStyle w:val="Hypertextovodkaz"/>
            <w:noProof/>
          </w:rPr>
          <w:t>1.5.1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Manuální techniky ošetření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3" w:history="1">
        <w:r w:rsidR="00C45B04" w:rsidRPr="002A4C62">
          <w:rPr>
            <w:rStyle w:val="Hypertextovodkaz"/>
            <w:noProof/>
          </w:rPr>
          <w:t>1.5.2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Možnosti zkvalitnění aferentace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4" w:history="1">
        <w:r w:rsidR="00C45B04" w:rsidRPr="002A4C62">
          <w:rPr>
            <w:rStyle w:val="Hypertextovodkaz"/>
            <w:noProof/>
          </w:rPr>
          <w:t>1.5.3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Aktivační a posilovací cviky pánevního dna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5" w:history="1">
        <w:r w:rsidR="00C45B04" w:rsidRPr="002A4C62">
          <w:rPr>
            <w:rStyle w:val="Hypertextovodkaz"/>
            <w:noProof/>
          </w:rPr>
          <w:t>1.5.4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Biofeedback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6" w:history="1">
        <w:r w:rsidR="00C45B04" w:rsidRPr="002A4C62">
          <w:rPr>
            <w:rStyle w:val="Hypertextovodkaz"/>
            <w:noProof/>
          </w:rPr>
          <w:t>1.5.5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Elektrostimulace¨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7" w:history="1">
        <w:r w:rsidR="00C45B04" w:rsidRPr="002A4C62">
          <w:rPr>
            <w:rStyle w:val="Hypertextovodkaz"/>
            <w:noProof/>
          </w:rPr>
          <w:t>1.5.6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Magnetoterapie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8" w:history="1">
        <w:r w:rsidR="00C45B04" w:rsidRPr="002A4C62">
          <w:rPr>
            <w:rStyle w:val="Hypertextovodkaz"/>
            <w:noProof/>
          </w:rPr>
          <w:t>1.6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CHIRURGICKÁ LÉČBA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3"/>
        <w:tabs>
          <w:tab w:val="left" w:pos="176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09" w:history="1">
        <w:r w:rsidR="00C45B04" w:rsidRPr="002A4C62">
          <w:rPr>
            <w:rStyle w:val="Hypertextovodkaz"/>
            <w:noProof/>
          </w:rPr>
          <w:t>1.6.1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Před-operační a po-operační rehabilitace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1"/>
        <w:tabs>
          <w:tab w:val="left" w:pos="110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10" w:history="1">
        <w:r w:rsidR="00C45B04" w:rsidRPr="002A4C62">
          <w:rPr>
            <w:rStyle w:val="Hypertextovodkaz"/>
            <w:noProof/>
          </w:rPr>
          <w:t>2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DISKUZE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11" w:history="1">
        <w:r w:rsidR="00C45B04" w:rsidRPr="002A4C62">
          <w:rPr>
            <w:rStyle w:val="Hypertextovodkaz"/>
            <w:noProof/>
          </w:rPr>
          <w:t>2.1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Faktory ovlivňující výsledek terapie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2"/>
        <w:tabs>
          <w:tab w:val="left" w:pos="1320"/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15" w:history="1">
        <w:r w:rsidR="00C45B04" w:rsidRPr="002A4C62">
          <w:rPr>
            <w:rStyle w:val="Hypertextovodkaz"/>
            <w:noProof/>
          </w:rPr>
          <w:t>2.2</w:t>
        </w:r>
        <w:r w:rsidR="00C45B04">
          <w:rPr>
            <w:rFonts w:asciiTheme="minorHAnsi" w:eastAsiaTheme="minorEastAsia" w:hAnsiTheme="minorHAnsi"/>
            <w:noProof/>
            <w:sz w:val="22"/>
            <w:lang w:eastAsia="cs-CZ"/>
          </w:rPr>
          <w:tab/>
        </w:r>
        <w:r w:rsidR="00C45B04" w:rsidRPr="002A4C62">
          <w:rPr>
            <w:rStyle w:val="Hypertextovodkaz"/>
            <w:noProof/>
          </w:rPr>
          <w:t>Úspěšnost konzervativní terapie DPD s různými příznaky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1"/>
        <w:tabs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16" w:history="1">
        <w:r w:rsidR="00C45B04" w:rsidRPr="002A4C62">
          <w:rPr>
            <w:rStyle w:val="Hypertextovodkaz"/>
            <w:noProof/>
          </w:rPr>
          <w:t>ZÁVĚR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1"/>
        <w:tabs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17" w:history="1">
        <w:r w:rsidR="00C45B04" w:rsidRPr="002A4C62">
          <w:rPr>
            <w:rStyle w:val="Hypertextovodkaz"/>
            <w:noProof/>
          </w:rPr>
          <w:t>LITERATURA A PRAMENY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1"/>
        <w:tabs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18" w:history="1">
        <w:r w:rsidR="00C45B04" w:rsidRPr="002A4C62">
          <w:rPr>
            <w:rStyle w:val="Hypertextovodkaz"/>
            <w:noProof/>
          </w:rPr>
          <w:t>SEZNAM ZKRATEK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C45B04" w:rsidRDefault="008D5087">
      <w:pPr>
        <w:pStyle w:val="Obsah1"/>
        <w:tabs>
          <w:tab w:val="right" w:leader="dot" w:pos="838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386641719" w:history="1">
        <w:r w:rsidR="00C45B04" w:rsidRPr="002A4C62">
          <w:rPr>
            <w:rStyle w:val="Hypertextovodkaz"/>
            <w:noProof/>
          </w:rPr>
          <w:t>PŘÍLOHY</w:t>
        </w:r>
        <w:r w:rsidR="00C45B0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45B04">
          <w:rPr>
            <w:noProof/>
            <w:webHidden/>
          </w:rPr>
          <w:instrText xml:space="preserve"> PAGEREF _Toc386641719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5B04"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BA11AF" w:rsidRPr="00BA11AF" w:rsidRDefault="008D5087" w:rsidP="00BA11AF">
      <w:pPr>
        <w:pStyle w:val="Nadpis1"/>
        <w:numPr>
          <w:ilvl w:val="0"/>
          <w:numId w:val="0"/>
        </w:numPr>
      </w:pPr>
      <w:r w:rsidRPr="004D1512">
        <w:rPr>
          <w:rFonts w:cs="Times New Roman"/>
        </w:rPr>
        <w:fldChar w:fldCharType="end"/>
      </w:r>
      <w:bookmarkStart w:id="3" w:name="_Toc384232534"/>
      <w:bookmarkStart w:id="4" w:name="_Toc386188734"/>
      <w:bookmarkStart w:id="5" w:name="_Toc386188895"/>
      <w:bookmarkStart w:id="6" w:name="_Toc386236818"/>
      <w:bookmarkStart w:id="7" w:name="_Toc386237760"/>
      <w:bookmarkStart w:id="8" w:name="_Toc386360739"/>
      <w:bookmarkStart w:id="9" w:name="_Toc386415961"/>
      <w:bookmarkStart w:id="10" w:name="_Toc386641680"/>
      <w:r w:rsidR="00BA11AF" w:rsidRPr="00F362BB">
        <w:rPr>
          <w:rFonts w:cs="Times New Roman"/>
          <w:color w:val="8064A2" w:themeColor="accent4"/>
          <w:sz w:val="24"/>
          <w:szCs w:val="24"/>
        </w:rPr>
        <w:t>.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 w:rsidR="00BA11AF" w:rsidRPr="00CE7A2F">
        <w:br w:type="page"/>
      </w:r>
    </w:p>
    <w:p w:rsidR="00220D58" w:rsidRDefault="00F81810" w:rsidP="00371531">
      <w:pPr>
        <w:pStyle w:val="Nadpis1"/>
        <w:numPr>
          <w:ilvl w:val="0"/>
          <w:numId w:val="0"/>
        </w:numPr>
        <w:ind w:left="432"/>
      </w:pPr>
      <w:bookmarkStart w:id="11" w:name="_Toc386641681"/>
      <w:bookmarkStart w:id="12" w:name="_Toc355724229"/>
      <w:r>
        <w:lastRenderedPageBreak/>
        <w:t>ÚVOD</w:t>
      </w:r>
      <w:bookmarkEnd w:id="11"/>
    </w:p>
    <w:p w:rsidR="00A37AF5" w:rsidRPr="00A37AF5" w:rsidRDefault="00A37AF5" w:rsidP="00A37AF5"/>
    <w:p w:rsidR="004F1174" w:rsidRDefault="00D61001" w:rsidP="00180B79">
      <w:r>
        <w:t>Tato</w:t>
      </w:r>
      <w:r w:rsidR="00B51E6D">
        <w:t xml:space="preserve"> práce</w:t>
      </w:r>
      <w:r w:rsidR="00F40C77">
        <w:t xml:space="preserve"> je zaměřená</w:t>
      </w:r>
      <w:r w:rsidR="000F3017">
        <w:t xml:space="preserve"> na problematiku po</w:t>
      </w:r>
      <w:r w:rsidR="00F40C77">
        <w:t>ruch funkce pánevního dna a jejich</w:t>
      </w:r>
      <w:r w:rsidR="000F3017">
        <w:t xml:space="preserve"> projevy. </w:t>
      </w:r>
      <w:r w:rsidR="00B51E6D">
        <w:t>Svaly pánevního dna ovlivňují vyprazdňování</w:t>
      </w:r>
      <w:r w:rsidR="00387CCA">
        <w:t xml:space="preserve"> moči a stolice, pohlavní styk, reprodukci a</w:t>
      </w:r>
      <w:r w:rsidR="00B51E6D">
        <w:t xml:space="preserve"> dýchání</w:t>
      </w:r>
      <w:r w:rsidR="00387CCA">
        <w:t>. R</w:t>
      </w:r>
      <w:r w:rsidR="005B4CD3">
        <w:t>ecipročně působí</w:t>
      </w:r>
      <w:r w:rsidR="00387CCA">
        <w:t xml:space="preserve"> také</w:t>
      </w:r>
      <w:r w:rsidR="005B4CD3">
        <w:t xml:space="preserve"> na bránici a </w:t>
      </w:r>
      <w:r w:rsidR="00387CCA">
        <w:t>spodinu dutiny ústní. Tvoří</w:t>
      </w:r>
      <w:r w:rsidR="005B4CD3">
        <w:t xml:space="preserve"> bázi dutiny břišní a je mechanickou podporou orgánů mal</w:t>
      </w:r>
      <w:r w:rsidR="00180B79">
        <w:t>é pánve. Cílem práce bylo popsat projevy dysfunkčního svalstva, kterými mohou být inkontinence, porucha sexuální funkce, plytké</w:t>
      </w:r>
      <w:r w:rsidR="005B4CD3">
        <w:t xml:space="preserve"> pov</w:t>
      </w:r>
      <w:r w:rsidR="00180B79">
        <w:t>rchové dýchání</w:t>
      </w:r>
      <w:r w:rsidR="00C63C79">
        <w:t>, bolest v oblasti pánve</w:t>
      </w:r>
      <w:r w:rsidR="00A37AF5">
        <w:t xml:space="preserve">, funkční sterilita </w:t>
      </w:r>
      <w:r w:rsidR="00F40C77">
        <w:br/>
      </w:r>
      <w:r w:rsidR="00A37AF5">
        <w:t xml:space="preserve">či </w:t>
      </w:r>
      <w:r w:rsidR="00180B79">
        <w:t>výhřez</w:t>
      </w:r>
      <w:r w:rsidR="005B4CD3">
        <w:t xml:space="preserve"> orgánů malé pánve. </w:t>
      </w:r>
      <w:r w:rsidR="00A37AF5">
        <w:t xml:space="preserve">Stav svalů pánevního dna závisí na </w:t>
      </w:r>
      <w:r w:rsidR="005B4CD3">
        <w:t>stav</w:t>
      </w:r>
      <w:r w:rsidR="00180B79">
        <w:t>u</w:t>
      </w:r>
      <w:r w:rsidR="005B4CD3">
        <w:t xml:space="preserve"> kostěných st</w:t>
      </w:r>
      <w:r w:rsidR="00A37AF5">
        <w:t>ruktur a spojů pánve. Při</w:t>
      </w:r>
      <w:r w:rsidR="007E7943">
        <w:t xml:space="preserve"> dysfunkci</w:t>
      </w:r>
      <w:r w:rsidR="005B4CD3">
        <w:t xml:space="preserve"> pánevního dna jsou často pa</w:t>
      </w:r>
      <w:r w:rsidR="00A37AF5">
        <w:t xml:space="preserve">trné změny </w:t>
      </w:r>
      <w:r w:rsidR="00F40C77">
        <w:br/>
      </w:r>
      <w:r w:rsidR="00A37AF5">
        <w:t xml:space="preserve">i na okolních svalech a držení celé postury. </w:t>
      </w:r>
      <w:r w:rsidR="00632C38">
        <w:t xml:space="preserve">(Hermachová, 1995, s. 32-34). </w:t>
      </w:r>
    </w:p>
    <w:p w:rsidR="00EC196D" w:rsidRDefault="00180B79" w:rsidP="00EC196D">
      <w:r>
        <w:t xml:space="preserve">V začátku práce jsou stručně shrnuty obecné poznatky o anatomii, funkci </w:t>
      </w:r>
      <w:r w:rsidR="00F40C77">
        <w:br/>
      </w:r>
      <w:r>
        <w:t>a vývojových předpokladech pánevního kruh</w:t>
      </w:r>
      <w:r w:rsidR="00A37AF5">
        <w:t xml:space="preserve">u a svalů pánevního dna. Dále jsem </w:t>
      </w:r>
      <w:r w:rsidR="00F40C77">
        <w:br/>
      </w:r>
      <w:r w:rsidR="00A37AF5">
        <w:t>se zabývala</w:t>
      </w:r>
      <w:r>
        <w:t xml:space="preserve"> základní</w:t>
      </w:r>
      <w:r w:rsidR="00A37AF5">
        <w:t>m</w:t>
      </w:r>
      <w:r>
        <w:t xml:space="preserve"> dělení</w:t>
      </w:r>
      <w:r w:rsidR="007E7943">
        <w:t>m</w:t>
      </w:r>
      <w:r>
        <w:t xml:space="preserve"> </w:t>
      </w:r>
      <w:r w:rsidR="00994FA1">
        <w:t xml:space="preserve">dysfunkce pánevního dna na hypertonus a hypotonus </w:t>
      </w:r>
      <w:r w:rsidR="008A6AE7">
        <w:br/>
      </w:r>
      <w:r w:rsidR="00994FA1">
        <w:t>a faktory ovlivňující jejich vznik. Mezi nejčastější</w:t>
      </w:r>
      <w:r w:rsidR="007E7943">
        <w:t xml:space="preserve"> faktory</w:t>
      </w:r>
      <w:r w:rsidR="00994FA1">
        <w:t xml:space="preserve"> patří pohlaví jedince, traumatické poranění pá</w:t>
      </w:r>
      <w:r w:rsidR="007E7943">
        <w:t>nve, obezita, operační zákrok a</w:t>
      </w:r>
      <w:r w:rsidR="00994FA1">
        <w:t xml:space="preserve"> porod. V závěrečné části teoretických poznatků</w:t>
      </w:r>
      <w:r w:rsidR="007E7943">
        <w:t xml:space="preserve"> práce jsou uvedeny různé </w:t>
      </w:r>
      <w:r w:rsidR="00994FA1">
        <w:t xml:space="preserve">vyšetření a terapie dysfunkce pánevního dna. Diskuze je zaměřena na okolnosti ovlivňující kvalitu terapie </w:t>
      </w:r>
      <w:r w:rsidR="0025156D">
        <w:br/>
      </w:r>
      <w:r w:rsidR="00994FA1">
        <w:t>a</w:t>
      </w:r>
      <w:r w:rsidR="00EC196D">
        <w:t xml:space="preserve"> na</w:t>
      </w:r>
      <w:r w:rsidR="00994FA1">
        <w:t xml:space="preserve"> porovnání několika způsobů konzervativní léčby dysfunkce pánevního dna s</w:t>
      </w:r>
      <w:r w:rsidR="00EC196D">
        <w:t> </w:t>
      </w:r>
      <w:r w:rsidR="00994FA1">
        <w:t>r</w:t>
      </w:r>
      <w:r w:rsidR="00EC196D">
        <w:t>ůznými příznaky.</w:t>
      </w:r>
    </w:p>
    <w:p w:rsidR="00387CCA" w:rsidRDefault="00EC196D" w:rsidP="0014138F">
      <w:r>
        <w:t>Při tvorbě teoretické části jsem čerpala zejména z odborn</w:t>
      </w:r>
      <w:r w:rsidR="007E7943">
        <w:t>ých knižních publikací a článků</w:t>
      </w:r>
      <w:r>
        <w:t xml:space="preserve"> vydaných </w:t>
      </w:r>
      <w:r w:rsidR="008A6AE7">
        <w:t>v odborných časopisech</w:t>
      </w:r>
      <w:r>
        <w:t xml:space="preserve"> v tištěné či elektronické podobě</w:t>
      </w:r>
      <w:r w:rsidR="003F0A70">
        <w:t>. Druhou část práce jsem věnovala porovnávání a hodnocení poznatků</w:t>
      </w:r>
      <w:r w:rsidR="008A6AE7">
        <w:t xml:space="preserve"> získaných</w:t>
      </w:r>
      <w:r w:rsidR="003F0A70">
        <w:t xml:space="preserve"> z Evidence Based Medicine (EBM)</w:t>
      </w:r>
      <w:r w:rsidR="008A6AE7">
        <w:t xml:space="preserve"> studií. </w:t>
      </w:r>
      <w:r w:rsidR="003F0A70">
        <w:t xml:space="preserve">Všechny použité zdroje byly vydány </w:t>
      </w:r>
      <w:r w:rsidR="00C63C79">
        <w:t>v</w:t>
      </w:r>
      <w:r w:rsidR="008A6AE7">
        <w:t> českém nebo anglickém jazyce. Pro v</w:t>
      </w:r>
      <w:r w:rsidR="00C63C79">
        <w:t>yhledá</w:t>
      </w:r>
      <w:r w:rsidR="008A6AE7">
        <w:t xml:space="preserve">vání </w:t>
      </w:r>
      <w:r w:rsidR="00C63C79">
        <w:t>zdrojů, které jsem začala v březnu 2013 a ukončila v dubnu 2014, byly využívány databáze zejména EBSCO, dále PubMed, Google Scholar</w:t>
      </w:r>
      <w:r w:rsidR="006027D9">
        <w:t xml:space="preserve">. </w:t>
      </w:r>
      <w:r w:rsidR="003C2B7B" w:rsidRPr="003C2B7B">
        <w:t>K</w:t>
      </w:r>
      <w:r w:rsidR="006027D9">
        <w:t xml:space="preserve"> </w:t>
      </w:r>
      <w:r w:rsidR="003C2B7B" w:rsidRPr="003C2B7B">
        <w:t>získání odborných článků publikovaných</w:t>
      </w:r>
      <w:r w:rsidR="007E7943">
        <w:t xml:space="preserve"> v</w:t>
      </w:r>
      <w:r w:rsidR="003C2B7B" w:rsidRPr="003C2B7B">
        <w:t xml:space="preserve"> če</w:t>
      </w:r>
      <w:r w:rsidR="003C2B7B">
        <w:t>štině</w:t>
      </w:r>
      <w:r w:rsidR="00C63C79" w:rsidRPr="003C2B7B">
        <w:t xml:space="preserve"> </w:t>
      </w:r>
      <w:r w:rsidR="008A6AE7">
        <w:t>jsem po</w:t>
      </w:r>
      <w:r w:rsidR="003C2B7B" w:rsidRPr="003C2B7B">
        <w:t>užila databázi Bibliographia medica Čechoslovaca</w:t>
      </w:r>
      <w:r w:rsidR="006027D9">
        <w:t>.</w:t>
      </w:r>
      <w:r w:rsidR="003C2B7B">
        <w:t xml:space="preserve"> </w:t>
      </w:r>
      <w:r w:rsidR="0014138F">
        <w:t>Anglická k</w:t>
      </w:r>
      <w:r w:rsidR="003C2B7B">
        <w:t>líčová</w:t>
      </w:r>
      <w:r w:rsidR="007E7943">
        <w:t xml:space="preserve"> slova</w:t>
      </w:r>
      <w:r w:rsidR="003C2B7B">
        <w:t xml:space="preserve"> byla</w:t>
      </w:r>
      <w:r w:rsidR="006027D9">
        <w:t xml:space="preserve"> vždy</w:t>
      </w:r>
      <w:r w:rsidR="003C2B7B">
        <w:t xml:space="preserve"> </w:t>
      </w:r>
      <w:r w:rsidR="006027D9">
        <w:t xml:space="preserve">kombinace sousloví pelvic floor a coccyx, nutation, hypertonicity, hypotonicity, therapy, male, female, prostata, delivery, </w:t>
      </w:r>
      <w:r w:rsidR="0014138F">
        <w:t>prostate</w:t>
      </w:r>
      <w:r w:rsidR="006027D9">
        <w:t xml:space="preserve"> </w:t>
      </w:r>
      <w:r w:rsidR="0014138F">
        <w:t xml:space="preserve">nebo </w:t>
      </w:r>
      <w:r w:rsidR="006027D9">
        <w:t>training</w:t>
      </w:r>
      <w:r w:rsidR="0014138F">
        <w:t>.Česká klíčová slova byla pánevní dno, vyšetření, terapie, funkční sterilita, kostrční syndrom nebo nutace.</w:t>
      </w:r>
    </w:p>
    <w:p w:rsidR="00387CCA" w:rsidRDefault="00387CCA">
      <w:pPr>
        <w:ind w:firstLine="709"/>
      </w:pPr>
      <w:r>
        <w:br w:type="page"/>
      </w:r>
    </w:p>
    <w:p w:rsidR="00BA11AF" w:rsidRDefault="00F81810" w:rsidP="00387CCA">
      <w:pPr>
        <w:pStyle w:val="Nadpis1"/>
      </w:pPr>
      <w:bookmarkStart w:id="13" w:name="_Toc386641682"/>
      <w:bookmarkEnd w:id="12"/>
      <w:r>
        <w:lastRenderedPageBreak/>
        <w:t>PŘEHLED POZNATKŮ</w:t>
      </w:r>
      <w:bookmarkEnd w:id="13"/>
    </w:p>
    <w:p w:rsidR="00387CCA" w:rsidRPr="00387CCA" w:rsidRDefault="00387CCA" w:rsidP="00387CCA"/>
    <w:p w:rsidR="004D5A5A" w:rsidRDefault="00220D58" w:rsidP="000A59AF">
      <w:pPr>
        <w:pStyle w:val="Nadpis2"/>
      </w:pPr>
      <w:bookmarkStart w:id="14" w:name="_Toc386641683"/>
      <w:r>
        <w:t>ANATOMIE</w:t>
      </w:r>
      <w:bookmarkEnd w:id="14"/>
    </w:p>
    <w:p w:rsidR="001C226F" w:rsidRPr="001C226F" w:rsidRDefault="001C226F" w:rsidP="001C226F"/>
    <w:p w:rsidR="00BA11AF" w:rsidRPr="004D5A5A" w:rsidRDefault="00BA11AF" w:rsidP="000A59AF">
      <w:pPr>
        <w:pStyle w:val="Nadpis3"/>
      </w:pPr>
      <w:bookmarkStart w:id="15" w:name="_Toc386641684"/>
      <w:r w:rsidRPr="004D5A5A">
        <w:t>Kostěné struktury a jejich spoje pánve</w:t>
      </w:r>
      <w:bookmarkEnd w:id="15"/>
    </w:p>
    <w:p w:rsidR="00BA11AF" w:rsidRDefault="00BA11AF" w:rsidP="00BA11AF">
      <w:r>
        <w:t>Pánevní kruh (pelvis) vzniká spojením kosti křížové (os sacrum) s</w:t>
      </w:r>
      <w:r w:rsidR="00DB64DC">
        <w:t> </w:t>
      </w:r>
      <w:r>
        <w:t>pravou</w:t>
      </w:r>
      <w:r w:rsidR="00DB64DC">
        <w:br/>
      </w:r>
      <w:r>
        <w:t xml:space="preserve"> a levou kostí pánevní pomocí křížokyčelního kloubu (articulatio sacroiliaca), spony stydké (symphisis pubica) a vazivých spojení (ligamentum sacrospinale, ligamentum sacrotuberale).</w:t>
      </w:r>
    </w:p>
    <w:p w:rsidR="00BA11AF" w:rsidRDefault="00BA11AF" w:rsidP="00BA11AF">
      <w:r>
        <w:t xml:space="preserve">Každá kost pánevní (os coxae) se skládá ze tří, navzájem srostlých kostí, </w:t>
      </w:r>
      <w:r w:rsidR="000F1C80">
        <w:br/>
      </w:r>
      <w:r>
        <w:t xml:space="preserve">které se nazývají kost kyčelní (os ilium), kost sedací (os ischii) a kost stydká </w:t>
      </w:r>
      <w:r w:rsidR="000F1C80">
        <w:br/>
      </w:r>
      <w:r>
        <w:t>(os pubis). Kosti se pojí synchrondrosou v jamce kyčelního kloubu ve tvaru</w:t>
      </w:r>
      <w:r w:rsidR="00B706FA">
        <w:t xml:space="preserve"> připomínajícím písmen</w:t>
      </w:r>
      <w:r>
        <w:t xml:space="preserve"> Y.</w:t>
      </w:r>
    </w:p>
    <w:p w:rsidR="00BA11AF" w:rsidRPr="00E14BED" w:rsidRDefault="00BA11AF" w:rsidP="009C2A81">
      <w:r>
        <w:t>Kost křížová je srostlá z pěti páteřních obratlů. Na ní navazuje čtveřice až pětice zakrnělých obratlů kostrčních (os coccygis). Mezi křížovými a kostrčními obratli jsou synchrondrosy, které někdy v dospělosti persistují v</w:t>
      </w:r>
      <w:r w:rsidR="009B5CB4">
        <w:t> </w:t>
      </w:r>
      <w:r>
        <w:t>synostosu</w:t>
      </w:r>
      <w:r w:rsidR="009B5CB4">
        <w:t xml:space="preserve"> (Čihák, 2001, </w:t>
      </w:r>
      <w:r w:rsidR="009B5CB4">
        <w:br/>
        <w:t>s. 107-370)</w:t>
      </w:r>
      <w:r>
        <w:t>.</w:t>
      </w:r>
    </w:p>
    <w:p w:rsidR="004D5A5A" w:rsidRDefault="004D5A5A" w:rsidP="004D5A5A">
      <w:pPr>
        <w:ind w:firstLine="0"/>
        <w:rPr>
          <w:b/>
        </w:rPr>
      </w:pPr>
    </w:p>
    <w:p w:rsidR="00BA11AF" w:rsidRDefault="00BA11AF" w:rsidP="000A59AF">
      <w:pPr>
        <w:pStyle w:val="Nadpis3"/>
      </w:pPr>
      <w:bookmarkStart w:id="16" w:name="_Toc386641685"/>
      <w:r w:rsidRPr="004D5A5A">
        <w:t>Svaly pánevního dna</w:t>
      </w:r>
      <w:bookmarkEnd w:id="16"/>
    </w:p>
    <w:p w:rsidR="00220D58" w:rsidRDefault="007E7943" w:rsidP="00220D58">
      <w:r>
        <w:t>Svaly pánevního dna jsou tvořeny dvěma, funkčně samostatnými svalovými skupiny. Jsou jimi diafragma pelvis a diafragma urogenitale.</w:t>
      </w:r>
    </w:p>
    <w:p w:rsidR="007E7943" w:rsidRPr="00220D58" w:rsidRDefault="007E7943" w:rsidP="00220D58"/>
    <w:p w:rsidR="000A59AF" w:rsidRPr="008A44C3" w:rsidRDefault="000A59AF" w:rsidP="000A59AF">
      <w:pPr>
        <w:pStyle w:val="Odstavecseseznamem"/>
        <w:numPr>
          <w:ilvl w:val="0"/>
          <w:numId w:val="20"/>
        </w:numPr>
        <w:rPr>
          <w:b/>
        </w:rPr>
      </w:pPr>
      <w:r w:rsidRPr="008A44C3">
        <w:rPr>
          <w:b/>
        </w:rPr>
        <w:t>Diaphragma pelvis</w:t>
      </w:r>
    </w:p>
    <w:p w:rsidR="00220D58" w:rsidRDefault="00BA11AF" w:rsidP="007E7943">
      <w:r>
        <w:t>Skupina svalů, kte</w:t>
      </w:r>
      <w:r w:rsidR="005E63C0">
        <w:t>ré spolu tvoří pánevní dno, má tvar nálevky a upíná</w:t>
      </w:r>
      <w:r w:rsidR="000C741B">
        <w:br/>
      </w:r>
      <w:r>
        <w:t xml:space="preserve"> se ke stěnám malé pánve</w:t>
      </w:r>
      <w:r w:rsidR="005E63C0">
        <w:t xml:space="preserve"> (viz Obr.</w:t>
      </w:r>
      <w:r w:rsidR="00B706FA">
        <w:t xml:space="preserve"> 1</w:t>
      </w:r>
      <w:r w:rsidR="00937B97">
        <w:t>, s. 55</w:t>
      </w:r>
      <w:r w:rsidR="00B706FA">
        <w:t>)</w:t>
      </w:r>
      <w:r w:rsidR="000C741B">
        <w:t>. Cévní zásobení zajišťuje arteria</w:t>
      </w:r>
      <w:r>
        <w:t xml:space="preserve"> pudenda</w:t>
      </w:r>
      <w:r w:rsidR="000C741B">
        <w:br/>
      </w:r>
      <w:r>
        <w:t xml:space="preserve"> a </w:t>
      </w:r>
      <w:r w:rsidR="005E63C0">
        <w:t xml:space="preserve">inervaci přímé větve plexus </w:t>
      </w:r>
      <w:r>
        <w:t>sacralis S3 – S4</w:t>
      </w:r>
      <w:r w:rsidR="007E7943">
        <w:t xml:space="preserve">. Je tvořena svaly musculus levator ani </w:t>
      </w:r>
      <w:r w:rsidR="0025156D">
        <w:br/>
      </w:r>
      <w:r w:rsidR="007E7943">
        <w:t xml:space="preserve">a musculus coccygeus. </w:t>
      </w:r>
      <w:r w:rsidR="00B51E6D">
        <w:t>(Čihák, 2001, s. 107-370)</w:t>
      </w:r>
      <w:r>
        <w:t>.</w:t>
      </w:r>
      <w:r w:rsidR="00B51E6D">
        <w:t xml:space="preserve"> </w:t>
      </w:r>
    </w:p>
    <w:p w:rsidR="0025156D" w:rsidRDefault="0025156D" w:rsidP="0025156D">
      <w:pPr>
        <w:ind w:firstLine="709"/>
      </w:pPr>
      <w:r>
        <w:br w:type="page"/>
      </w:r>
    </w:p>
    <w:p w:rsidR="00BA11AF" w:rsidRDefault="00BA11AF" w:rsidP="0025156D">
      <w:pPr>
        <w:ind w:firstLine="709"/>
      </w:pPr>
      <w:r w:rsidRPr="008A44C3">
        <w:rPr>
          <w:u w:val="single"/>
        </w:rPr>
        <w:lastRenderedPageBreak/>
        <w:t>Musculus levator ani</w:t>
      </w:r>
      <w:r w:rsidRPr="00220D58">
        <w:t xml:space="preserve"> </w:t>
      </w:r>
      <w:r>
        <w:t xml:space="preserve">– lze rozdělit na dvě části, anteriorní </w:t>
      </w:r>
      <w:r w:rsidRPr="00A53CC4">
        <w:rPr>
          <w:u w:val="single"/>
        </w:rPr>
        <w:t>pars pubica</w:t>
      </w:r>
      <w:r w:rsidR="00DB64DC" w:rsidRPr="00A53CC4">
        <w:rPr>
          <w:u w:val="single"/>
        </w:rPr>
        <w:br/>
      </w:r>
      <w:r w:rsidRPr="00A53CC4">
        <w:t xml:space="preserve"> a laterálnější </w:t>
      </w:r>
      <w:r w:rsidRPr="00A53CC4">
        <w:rPr>
          <w:u w:val="single"/>
        </w:rPr>
        <w:t>pars iliaca</w:t>
      </w:r>
      <w:r w:rsidR="005E63C0">
        <w:t>, jejichž n</w:t>
      </w:r>
      <w:r>
        <w:t>ázvy j</w:t>
      </w:r>
      <w:r w:rsidR="005E63C0">
        <w:t>sou odvozeny od začátků svalů</w:t>
      </w:r>
      <w:r w:rsidR="00B706FA">
        <w:t xml:space="preserve">. Obě části </w:t>
      </w:r>
      <w:r w:rsidR="000F1C80">
        <w:br/>
      </w:r>
      <w:r w:rsidR="00B706FA">
        <w:t>se</w:t>
      </w:r>
      <w:r>
        <w:t xml:space="preserve"> upínají posteriorně ke kostrči. </w:t>
      </w:r>
      <w:r w:rsidRPr="00B37E4C">
        <w:t>Pars pubica</w:t>
      </w:r>
      <w:r>
        <w:t xml:space="preserve"> ve svém průběhu obkružuje</w:t>
      </w:r>
      <w:r w:rsidR="00626586">
        <w:t xml:space="preserve"> rec</w:t>
      </w:r>
      <w:r w:rsidR="005C0820">
        <w:t>tum, močovou trubici a</w:t>
      </w:r>
      <w:r w:rsidR="00B706FA">
        <w:t xml:space="preserve"> u ženy</w:t>
      </w:r>
      <w:r>
        <w:t xml:space="preserve"> pochvu (h</w:t>
      </w:r>
      <w:r w:rsidR="005E63C0">
        <w:t>ilus urogenitalis). Snopce svalů</w:t>
      </w:r>
      <w:r>
        <w:t xml:space="preserve">, které jsou nejblíže štěrbině </w:t>
      </w:r>
      <w:r w:rsidR="00B706FA">
        <w:t>hiatus urogenitalis</w:t>
      </w:r>
      <w:r>
        <w:t xml:space="preserve"> se</w:t>
      </w:r>
      <w:r w:rsidR="00B706FA">
        <w:t xml:space="preserve"> u mužů</w:t>
      </w:r>
      <w:r>
        <w:t xml:space="preserve"> nazývají</w:t>
      </w:r>
      <w:r w:rsidR="008A4971">
        <w:t xml:space="preserve"> </w:t>
      </w:r>
      <w:r w:rsidR="000C741B">
        <w:rPr>
          <w:u w:val="single"/>
        </w:rPr>
        <w:t>musculus (m.)</w:t>
      </w:r>
      <w:r w:rsidRPr="008A4971">
        <w:rPr>
          <w:u w:val="single"/>
        </w:rPr>
        <w:t xml:space="preserve"> levator prostatae</w:t>
      </w:r>
      <w:r w:rsidR="00B706FA">
        <w:t xml:space="preserve"> </w:t>
      </w:r>
      <w:r w:rsidR="005C0820">
        <w:t>a</w:t>
      </w:r>
      <w:r w:rsidR="00B706FA">
        <w:t xml:space="preserve"> u žen</w:t>
      </w:r>
      <w:r>
        <w:t xml:space="preserve"> </w:t>
      </w:r>
      <w:r w:rsidR="000C741B">
        <w:br/>
      </w:r>
      <w:r w:rsidRPr="008A4971">
        <w:rPr>
          <w:u w:val="single"/>
        </w:rPr>
        <w:t>m. pubovaginalis</w:t>
      </w:r>
      <w:r>
        <w:t>. Ke skupině svalových s</w:t>
      </w:r>
      <w:r w:rsidR="005E63C0">
        <w:t>nopc</w:t>
      </w:r>
      <w:r w:rsidR="00626586">
        <w:t>ů pars pubica lemujících rec</w:t>
      </w:r>
      <w:r>
        <w:t>tum</w:t>
      </w:r>
      <w:r w:rsidR="000C741B">
        <w:t xml:space="preserve">, </w:t>
      </w:r>
      <w:r w:rsidR="000F1C80">
        <w:br/>
      </w:r>
      <w:r w:rsidR="000C741B">
        <w:t xml:space="preserve">které se nazývají </w:t>
      </w:r>
      <w:r w:rsidR="008A4971" w:rsidRPr="008A4971">
        <w:rPr>
          <w:u w:val="single"/>
        </w:rPr>
        <w:t>m. puborectalis</w:t>
      </w:r>
      <w:r>
        <w:t>, se připojuje m. sphincter ani externus. Kruhovitě upravený sval, který se upíná do kůže.</w:t>
      </w:r>
    </w:p>
    <w:p w:rsidR="00BA11AF" w:rsidRDefault="00BA11AF" w:rsidP="00BA11AF">
      <w:r w:rsidRPr="008A44C3">
        <w:rPr>
          <w:u w:val="single"/>
        </w:rPr>
        <w:t>Musculus coccygeus</w:t>
      </w:r>
      <w:r>
        <w:t xml:space="preserve"> – doplňuje svým trojúhelníkovým tvarem</w:t>
      </w:r>
      <w:r w:rsidR="007E7943">
        <w:t xml:space="preserve"> pánevní dno, připom</w:t>
      </w:r>
      <w:r w:rsidR="000C741B">
        <w:t>ínající typickou</w:t>
      </w:r>
      <w:r>
        <w:t xml:space="preserve"> </w:t>
      </w:r>
      <w:r w:rsidR="000C741B">
        <w:t>nálevku</w:t>
      </w:r>
      <w:r>
        <w:t>. Táhne se od sedací kost</w:t>
      </w:r>
      <w:r w:rsidR="00CC655A">
        <w:t>i</w:t>
      </w:r>
      <w:r>
        <w:t xml:space="preserve"> ke spod</w:t>
      </w:r>
      <w:r w:rsidR="000C741B">
        <w:t xml:space="preserve">ní části sakra </w:t>
      </w:r>
      <w:r w:rsidR="000C741B">
        <w:br/>
        <w:t>a kostrči. Paralelně s ním jde</w:t>
      </w:r>
      <w:r>
        <w:t xml:space="preserve"> ligamentum sacrospinale (Čihák, 2001, s.</w:t>
      </w:r>
      <w:r w:rsidR="0071048F">
        <w:t xml:space="preserve"> </w:t>
      </w:r>
      <w:r>
        <w:t>107-370).</w:t>
      </w:r>
    </w:p>
    <w:p w:rsidR="000A59AF" w:rsidRDefault="000A59AF" w:rsidP="00BA11AF"/>
    <w:p w:rsidR="000A59AF" w:rsidRPr="008A44C3" w:rsidRDefault="000A59AF" w:rsidP="000A59AF">
      <w:pPr>
        <w:pStyle w:val="Odstavecseseznamem"/>
        <w:numPr>
          <w:ilvl w:val="0"/>
          <w:numId w:val="20"/>
        </w:numPr>
        <w:rPr>
          <w:b/>
          <w:u w:val="single"/>
        </w:rPr>
      </w:pPr>
      <w:r w:rsidRPr="008A44C3">
        <w:rPr>
          <w:b/>
          <w:u w:val="single"/>
        </w:rPr>
        <w:t>Diphragma urogenitale</w:t>
      </w:r>
    </w:p>
    <w:p w:rsidR="00937B97" w:rsidRDefault="00BA11AF" w:rsidP="00BA11AF">
      <w:r>
        <w:t xml:space="preserve">Druhá funkčně samostatná skupina svalů </w:t>
      </w:r>
      <w:r w:rsidR="00CC655A">
        <w:t xml:space="preserve">spodiny pánve </w:t>
      </w:r>
      <w:r>
        <w:t xml:space="preserve">se </w:t>
      </w:r>
      <w:r w:rsidRPr="000A59AF">
        <w:t>nazývá diafragma urogenitale. Pro post</w:t>
      </w:r>
      <w:r w:rsidR="005D771E" w:rsidRPr="000A59AF">
        <w:t xml:space="preserve">uru a motoriku člověka mají velmi </w:t>
      </w:r>
      <w:r w:rsidRPr="000A59AF">
        <w:t xml:space="preserve">omezený význam </w:t>
      </w:r>
      <w:r w:rsidR="005D771E" w:rsidRPr="000A59AF">
        <w:br/>
      </w:r>
      <w:r w:rsidRPr="000A59AF">
        <w:t>(Véle, 2006, s.</w:t>
      </w:r>
      <w:r w:rsidR="00831ABF" w:rsidRPr="000A59AF">
        <w:t xml:space="preserve"> </w:t>
      </w:r>
      <w:r w:rsidR="00CC655A" w:rsidRPr="000A59AF">
        <w:t>221)</w:t>
      </w:r>
      <w:r w:rsidR="00CC55E7">
        <w:t>.</w:t>
      </w:r>
    </w:p>
    <w:p w:rsidR="00937B97" w:rsidRDefault="00937B97">
      <w:pPr>
        <w:ind w:firstLine="709"/>
      </w:pPr>
      <w:r>
        <w:br w:type="page"/>
      </w:r>
    </w:p>
    <w:p w:rsidR="00BA11AF" w:rsidRDefault="00220D58" w:rsidP="00BA11AF">
      <w:pPr>
        <w:pStyle w:val="Nadpis2"/>
      </w:pPr>
      <w:bookmarkStart w:id="17" w:name="_Toc386641686"/>
      <w:r>
        <w:lastRenderedPageBreak/>
        <w:t>FUNKCE PÁNEVNÍHO DNA</w:t>
      </w:r>
      <w:bookmarkEnd w:id="17"/>
    </w:p>
    <w:p w:rsidR="00BA11AF" w:rsidRDefault="00BA11AF" w:rsidP="00BA11AF">
      <w:pPr>
        <w:ind w:firstLine="0"/>
      </w:pPr>
      <w:r>
        <w:t>„Fyziologické funkce, na kterých se účastní pánevní dno</w:t>
      </w:r>
      <w:r w:rsidR="00E40A0B">
        <w:t>,</w:t>
      </w:r>
      <w:r w:rsidR="007E7943">
        <w:t xml:space="preserve"> jsou</w:t>
      </w:r>
      <w:r>
        <w:t xml:space="preserve">: </w:t>
      </w:r>
    </w:p>
    <w:p w:rsidR="00BA11AF" w:rsidRDefault="00BA11AF" w:rsidP="00BA11AF">
      <w:pPr>
        <w:pStyle w:val="Odstavecseseznamem"/>
        <w:numPr>
          <w:ilvl w:val="0"/>
          <w:numId w:val="9"/>
        </w:numPr>
      </w:pPr>
      <w:r>
        <w:t>dýchání,</w:t>
      </w:r>
    </w:p>
    <w:p w:rsidR="00BA11AF" w:rsidRDefault="00BA11AF" w:rsidP="00BA11AF">
      <w:pPr>
        <w:pStyle w:val="Odstavecseseznamem"/>
        <w:numPr>
          <w:ilvl w:val="0"/>
          <w:numId w:val="9"/>
        </w:numPr>
      </w:pPr>
      <w:r>
        <w:t>zadržování a vyprazdňování moči a stolice,</w:t>
      </w:r>
    </w:p>
    <w:p w:rsidR="00BA11AF" w:rsidRDefault="00BA11AF" w:rsidP="00BA11AF">
      <w:pPr>
        <w:pStyle w:val="Odstavecseseznamem"/>
        <w:numPr>
          <w:ilvl w:val="0"/>
          <w:numId w:val="9"/>
        </w:numPr>
      </w:pPr>
      <w:r>
        <w:t>reprodukce.</w:t>
      </w:r>
    </w:p>
    <w:p w:rsidR="00BA11AF" w:rsidRDefault="000A59AF" w:rsidP="00BA11AF">
      <w:pPr>
        <w:ind w:firstLine="0"/>
      </w:pPr>
      <w:r>
        <w:t>Mechanické</w:t>
      </w:r>
      <w:r w:rsidR="00BA11AF">
        <w:t xml:space="preserve"> funkce pánevního dna jsou:</w:t>
      </w:r>
    </w:p>
    <w:p w:rsidR="00BA11AF" w:rsidRDefault="00BA11AF" w:rsidP="00BA11AF">
      <w:pPr>
        <w:pStyle w:val="Odstavecseseznamem"/>
        <w:numPr>
          <w:ilvl w:val="0"/>
          <w:numId w:val="10"/>
        </w:numPr>
      </w:pPr>
      <w:r>
        <w:t>báze dutiny břišní,</w:t>
      </w:r>
    </w:p>
    <w:p w:rsidR="00BA11AF" w:rsidRDefault="00645BAC" w:rsidP="00BA11AF">
      <w:pPr>
        <w:pStyle w:val="Odstavecseseznamem"/>
        <w:numPr>
          <w:ilvl w:val="0"/>
          <w:numId w:val="10"/>
        </w:numPr>
      </w:pPr>
      <w:r>
        <w:t>opora orgánů ma</w:t>
      </w:r>
      <w:r w:rsidR="00BA11AF">
        <w:t>lé pánve,</w:t>
      </w:r>
    </w:p>
    <w:p w:rsidR="00BA11AF" w:rsidRDefault="00BA11AF" w:rsidP="00BA11AF">
      <w:pPr>
        <w:pStyle w:val="Odstavecseseznamem"/>
        <w:numPr>
          <w:ilvl w:val="0"/>
          <w:numId w:val="10"/>
        </w:numPr>
      </w:pPr>
      <w:r>
        <w:t>ovlivnění postavení křížové kosti, která tvoří bázi celé páteře,</w:t>
      </w:r>
    </w:p>
    <w:p w:rsidR="00BA11AF" w:rsidRDefault="00BA11AF" w:rsidP="00BA11AF">
      <w:pPr>
        <w:pStyle w:val="Odstavecseseznamem"/>
        <w:numPr>
          <w:ilvl w:val="0"/>
          <w:numId w:val="10"/>
        </w:numPr>
      </w:pPr>
      <w:r>
        <w:t>spolupráce s bránicí (Hermachová, 1995, s.</w:t>
      </w:r>
      <w:r w:rsidR="00645BAC">
        <w:t xml:space="preserve"> </w:t>
      </w:r>
      <w:r>
        <w:t>32).“</w:t>
      </w:r>
    </w:p>
    <w:p w:rsidR="00BA11AF" w:rsidRPr="007E320E" w:rsidRDefault="00BA11AF" w:rsidP="00BA11AF">
      <w:pPr>
        <w:pStyle w:val="Odstavecseseznamem"/>
        <w:ind w:firstLine="0"/>
      </w:pPr>
    </w:p>
    <w:p w:rsidR="00BA11AF" w:rsidRDefault="00645BAC" w:rsidP="00BA11AF">
      <w:r>
        <w:t>Diaphragma pelvis je</w:t>
      </w:r>
      <w:r w:rsidR="00BA11AF">
        <w:t xml:space="preserve"> funkčně spjata se spodinou dutiny ústní (</w:t>
      </w:r>
      <w:r w:rsidR="000A59AF">
        <w:t>diaphragma oris) a bránicí (diaph</w:t>
      </w:r>
      <w:r w:rsidR="00BA11AF">
        <w:t>ragma). Tyto tři horizontální přepážky</w:t>
      </w:r>
      <w:r w:rsidR="00407522">
        <w:t xml:space="preserve"> úzce spolupracují</w:t>
      </w:r>
      <w:r w:rsidR="00BA11AF">
        <w:t>. Porucha kterékoliv z nich ovlivní funkci dalších dvou etáží.  Například, dysfunkce spodiny dutiny ústní je často spojená se syndromem horní hrudní apertury. Projevuje se mimo jiné horním hrudním dýchán</w:t>
      </w:r>
      <w:r w:rsidR="00407522">
        <w:t>ím, ztíženým polykáním, obtížnou</w:t>
      </w:r>
      <w:r w:rsidR="00BA11AF">
        <w:t> tvorbou hlasu, nezřídka také bolestmi krční páteře, hlavy č</w:t>
      </w:r>
      <w:r w:rsidR="001175F8">
        <w:t>i horních končetin</w:t>
      </w:r>
      <w:r w:rsidR="00BA11AF">
        <w:t xml:space="preserve"> (</w:t>
      </w:r>
      <w:r w:rsidR="00EA0543">
        <w:t xml:space="preserve">Skalka, 2002, s. 94-96, </w:t>
      </w:r>
      <w:r w:rsidR="00BA11AF">
        <w:t>Buchtelová, Vaníková</w:t>
      </w:r>
      <w:r>
        <w:t xml:space="preserve"> In Tichý</w:t>
      </w:r>
      <w:r w:rsidR="00BA11AF">
        <w:t>, 2009, s.</w:t>
      </w:r>
      <w:r w:rsidR="00C16B09">
        <w:t xml:space="preserve"> </w:t>
      </w:r>
      <w:r w:rsidR="00BA11AF">
        <w:t>11-15).</w:t>
      </w:r>
    </w:p>
    <w:p w:rsidR="006507C8" w:rsidRDefault="00BA11AF" w:rsidP="00BA11AF">
      <w:r>
        <w:t>Zvláštní význam má pánevní dno pro držení osového orgánu i pro dýchání. Tvoří spodní stěnu dutiny břišní a je antagonistou bránice (Kračmarová</w:t>
      </w:r>
      <w:r w:rsidR="00645BAC">
        <w:t xml:space="preserve"> In Marek, </w:t>
      </w:r>
      <w:r w:rsidR="006507C8">
        <w:br/>
      </w:r>
      <w:r w:rsidR="00645BAC">
        <w:t>2000</w:t>
      </w:r>
      <w:r>
        <w:t>, s. 57-64). Tlak v dutině břišní, který</w:t>
      </w:r>
      <w:r w:rsidR="00095BF4">
        <w:t xml:space="preserve"> vzniká váhou vnitřních orgánu a </w:t>
      </w:r>
      <w:r>
        <w:t>př</w:t>
      </w:r>
      <w:r w:rsidR="00095BF4">
        <w:t>i narůstá každém inspiriu</w:t>
      </w:r>
      <w:r>
        <w:t xml:space="preserve">. Při vyklenutí bránice dolů do břicha má zvýšený nitrobřišní tlak tendenci k vytlačení útrob z pánve ven. Na vzniklý tlak reaguje diafragma pelvis, břišní stěna a stabilizační systém bederní páteře. Izometrická kontrakce m. transversus abdominis zamezí vyklenutí břišní stěny a spolu s aktivitou svalů dna pánevního stabilizují oblast bederní páteře. </w:t>
      </w:r>
      <w:r w:rsidR="00F426DE">
        <w:t>Proto</w:t>
      </w:r>
      <w:r>
        <w:t xml:space="preserve"> lze tyto svaly nazvat pružnou oporou </w:t>
      </w:r>
      <w:r w:rsidR="006507C8">
        <w:br/>
      </w:r>
      <w:r>
        <w:t xml:space="preserve">pro respirační pohyby. </w:t>
      </w:r>
    </w:p>
    <w:p w:rsidR="0025156D" w:rsidRDefault="00BA11AF" w:rsidP="0025156D">
      <w:r>
        <w:t xml:space="preserve">Tohoto jevu využívá </w:t>
      </w:r>
      <w:r w:rsidRPr="00A53CC4">
        <w:rPr>
          <w:b/>
        </w:rPr>
        <w:t>Valsalvův manévr</w:t>
      </w:r>
      <w:r>
        <w:t xml:space="preserve"> (viz obrázek 2), který je vhodný </w:t>
      </w:r>
      <w:r w:rsidR="006507C8">
        <w:br/>
      </w:r>
      <w:r>
        <w:t>pro stabilizaci páteřních obratlů při zvedání bře</w:t>
      </w:r>
      <w:r w:rsidR="006507C8">
        <w:t xml:space="preserve">mena (Véle, 2006, s. 114-233). </w:t>
      </w:r>
      <w:r w:rsidR="006507C8">
        <w:br/>
        <w:t>Ke z</w:t>
      </w:r>
      <w:r>
        <w:t xml:space="preserve">pevnění </w:t>
      </w:r>
      <w:r w:rsidRPr="000A5921">
        <w:t xml:space="preserve">pravděpodobně napomáhá i souhyb zádových svalů, který reaguje </w:t>
      </w:r>
      <w:r w:rsidR="000A5921">
        <w:br/>
      </w:r>
      <w:r w:rsidRPr="000A5921">
        <w:t>na aktivitu pánevního dna (Čihák, 2001, s. 370).</w:t>
      </w:r>
      <w:r w:rsidR="000A5921" w:rsidRPr="000A5921">
        <w:t xml:space="preserve"> Manévr je přínosný zejména </w:t>
      </w:r>
      <w:r w:rsidR="000A5921">
        <w:br/>
      </w:r>
      <w:r w:rsidR="000A5921" w:rsidRPr="000A5921">
        <w:t>pro pacienty s low back pain nebo zvýšeným rizikem výhřezu meziobratlového disku (Kapandji, 2008, pp.</w:t>
      </w:r>
      <w:r w:rsidR="00A53CC4">
        <w:t xml:space="preserve"> </w:t>
      </w:r>
      <w:r w:rsidR="000A5921" w:rsidRPr="000A5921">
        <w:t>120-121)</w:t>
      </w:r>
      <w:r w:rsidR="000A5921">
        <w:t>.</w:t>
      </w:r>
      <w:r w:rsidR="0025156D">
        <w:br w:type="page"/>
      </w:r>
    </w:p>
    <w:p w:rsidR="00BA11AF" w:rsidRPr="001A0665" w:rsidRDefault="00BA11AF" w:rsidP="00BA11AF">
      <w:pPr>
        <w:ind w:firstLine="0"/>
        <w:rPr>
          <w:b/>
        </w:rPr>
      </w:pPr>
      <w:r w:rsidRPr="001A0665">
        <w:rPr>
          <w:b/>
          <w:u w:val="single"/>
        </w:rPr>
        <w:lastRenderedPageBreak/>
        <w:t>Obr. 2</w:t>
      </w:r>
      <w:r w:rsidRPr="001A0665">
        <w:rPr>
          <w:b/>
        </w:rPr>
        <w:t xml:space="preserve"> </w:t>
      </w:r>
      <w:r w:rsidR="001A0665">
        <w:rPr>
          <w:b/>
        </w:rPr>
        <w:t xml:space="preserve">- </w:t>
      </w:r>
      <w:r w:rsidRPr="001A0665">
        <w:rPr>
          <w:b/>
        </w:rPr>
        <w:t>Valsalvův manévr (Véle, 2006 s. 115)</w:t>
      </w:r>
    </w:p>
    <w:p w:rsidR="00BA11AF" w:rsidRDefault="00BA11AF" w:rsidP="00BA11AF">
      <w:pPr>
        <w:ind w:firstLine="0"/>
        <w:jc w:val="center"/>
      </w:pPr>
      <w:r>
        <w:rPr>
          <w:noProof/>
          <w:lang w:eastAsia="cs-CZ"/>
        </w:rPr>
        <w:drawing>
          <wp:inline distT="0" distB="0" distL="0" distR="0">
            <wp:extent cx="2750029" cy="2242868"/>
            <wp:effectExtent l="19050" t="0" r="0" b="0"/>
            <wp:docPr id="1" name="Obrázek 0" descr="valsal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salv.png"/>
                    <pic:cNvPicPr/>
                  </pic:nvPicPr>
                  <pic:blipFill>
                    <a:blip r:embed="rId9"/>
                    <a:srcRect l="19724" t="11209" r="56960" b="41321"/>
                    <a:stretch>
                      <a:fillRect/>
                    </a:stretch>
                  </pic:blipFill>
                  <pic:spPr>
                    <a:xfrm>
                      <a:off x="0" y="0"/>
                      <a:ext cx="2750029" cy="224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1AF" w:rsidRPr="002D794B" w:rsidRDefault="00BA11AF" w:rsidP="00BA11AF">
      <w:pPr>
        <w:ind w:firstLine="0"/>
        <w:rPr>
          <w:i/>
        </w:rPr>
      </w:pPr>
      <w:r w:rsidRPr="002D794B">
        <w:rPr>
          <w:i/>
          <w:u w:val="single"/>
        </w:rPr>
        <w:t>Popis obrázku</w:t>
      </w:r>
      <w:r w:rsidRPr="002D794B">
        <w:rPr>
          <w:i/>
        </w:rPr>
        <w:t>: Valsalvův manévr slouží k</w:t>
      </w:r>
      <w:r w:rsidR="000F1C80">
        <w:rPr>
          <w:i/>
        </w:rPr>
        <w:t>e</w:t>
      </w:r>
      <w:r w:rsidRPr="002D794B">
        <w:rPr>
          <w:i/>
        </w:rPr>
        <w:t> snížení tlaku, který působí na obratlové disky bederní páteře a lumbosakrálního přechodu při zvedání těžkého břemena v předklonu, a to až o 30-50%. Po aktivním nádechu je nutno zadržet dech a zpevnit pánevní dno a svalstvo břišní stěny, takže břišní a hrudní dutina se stane objemný rigidní pros</w:t>
      </w:r>
      <w:r w:rsidR="000A5921">
        <w:rPr>
          <w:i/>
        </w:rPr>
        <w:t xml:space="preserve">tor, který působí stabilizačně. </w:t>
      </w:r>
      <w:r w:rsidR="005B308C">
        <w:rPr>
          <w:i/>
        </w:rPr>
        <w:t>(Kapandji, 2008, pp</w:t>
      </w:r>
      <w:r w:rsidRPr="002D794B">
        <w:rPr>
          <w:i/>
        </w:rPr>
        <w:t>.</w:t>
      </w:r>
      <w:r w:rsidR="0094217D">
        <w:rPr>
          <w:i/>
        </w:rPr>
        <w:t xml:space="preserve"> </w:t>
      </w:r>
      <w:r w:rsidRPr="002D794B">
        <w:rPr>
          <w:i/>
        </w:rPr>
        <w:t>120-121).</w:t>
      </w:r>
    </w:p>
    <w:p w:rsidR="00BA11AF" w:rsidRDefault="00BA11AF" w:rsidP="00BA11AF">
      <w:pPr>
        <w:ind w:firstLine="0"/>
      </w:pPr>
    </w:p>
    <w:p w:rsidR="00B51E6D" w:rsidRDefault="00BA11AF" w:rsidP="00B51E6D">
      <w:r>
        <w:t>Dalším úkolem pánevního dna je podpora or</w:t>
      </w:r>
      <w:r w:rsidR="00986B96">
        <w:t>gánů malé pánve a inferiorní</w:t>
      </w:r>
      <w:r w:rsidR="001175F8">
        <w:t xml:space="preserve"> uzá</w:t>
      </w:r>
      <w:r>
        <w:t xml:space="preserve">věr pánevního kruhu. Významnou roli zde má m. levator ani. U ženy obkružuje poševní vchod a částečně se do něho vtlačuje. Tyto snopce elevují zadní stěnu pochvy, </w:t>
      </w:r>
      <w:r w:rsidR="00F8708D">
        <w:br/>
      </w:r>
      <w:r w:rsidR="000F1C80">
        <w:t>a tím se uplatňují</w:t>
      </w:r>
      <w:r>
        <w:t xml:space="preserve"> při její kontrakci. M. levator ani udržuje v</w:t>
      </w:r>
      <w:r w:rsidR="000F1C80">
        <w:t xml:space="preserve">aginu ve správné poloze </w:t>
      </w:r>
      <w:r w:rsidR="00D22B1E">
        <w:br/>
      </w:r>
      <w:r w:rsidR="000F1C80">
        <w:t>a funguje také</w:t>
      </w:r>
      <w:r>
        <w:t xml:space="preserve"> ja</w:t>
      </w:r>
      <w:r w:rsidR="00323327">
        <w:t>ko podpůrný aparát děložní. Jeho s</w:t>
      </w:r>
      <w:r w:rsidR="00DF1C96">
        <w:t>nop</w:t>
      </w:r>
      <w:r>
        <w:t>ce</w:t>
      </w:r>
      <w:r w:rsidR="00323327">
        <w:t xml:space="preserve"> následně</w:t>
      </w:r>
      <w:r>
        <w:t xml:space="preserve"> obkru</w:t>
      </w:r>
      <w:r w:rsidR="00626586">
        <w:t>žující rec</w:t>
      </w:r>
      <w:r w:rsidR="000F1C80">
        <w:t>tum významně ovlivňují</w:t>
      </w:r>
      <w:r>
        <w:t xml:space="preserve"> kontinenci (Čihák, 2001, s. 370, Kadaňka, 2012, s. 155).</w:t>
      </w:r>
    </w:p>
    <w:p w:rsidR="0025156D" w:rsidRDefault="00BA11AF" w:rsidP="00BA11AF">
      <w:r>
        <w:t>U svalů pánevního dna můžeme rozpoznat d</w:t>
      </w:r>
      <w:r w:rsidR="001175F8">
        <w:t>va typy vláken, které se liší rychlostí</w:t>
      </w:r>
      <w:r w:rsidR="0002027A">
        <w:t>,</w:t>
      </w:r>
      <w:r>
        <w:t xml:space="preserve"> silou reakce</w:t>
      </w:r>
      <w:r w:rsidR="00B51E6D">
        <w:t xml:space="preserve"> a délkou trvání kontrakce. Při</w:t>
      </w:r>
      <w:r>
        <w:t xml:space="preserve"> </w:t>
      </w:r>
      <w:r w:rsidR="00E35544">
        <w:t xml:space="preserve">velkém </w:t>
      </w:r>
      <w:r w:rsidR="00FE7761">
        <w:t>náhlé</w:t>
      </w:r>
      <w:r w:rsidR="001175F8">
        <w:t xml:space="preserve">m zatížení </w:t>
      </w:r>
      <w:r w:rsidR="00065DD6">
        <w:br/>
      </w:r>
      <w:r w:rsidR="001175F8">
        <w:t>se nejdříve stáhnou</w:t>
      </w:r>
      <w:r>
        <w:t xml:space="preserve"> ta vlákna, </w:t>
      </w:r>
      <w:r w:rsidR="00E35544">
        <w:t>která se dokážou rychle a intenzivně kontra</w:t>
      </w:r>
      <w:r w:rsidR="007E05EE">
        <w:t>h</w:t>
      </w:r>
      <w:r w:rsidR="00E35544">
        <w:t>ovat</w:t>
      </w:r>
      <w:r w:rsidR="001175F8">
        <w:t xml:space="preserve"> </w:t>
      </w:r>
      <w:r w:rsidR="00065DD6">
        <w:br/>
      </w:r>
      <w:r w:rsidR="001175F8">
        <w:t>na krátkou</w:t>
      </w:r>
      <w:r w:rsidR="007E05EE">
        <w:t xml:space="preserve"> dobu</w:t>
      </w:r>
      <w:r>
        <w:t>. Vlákna s pomalým nástupem kontrakce</w:t>
      </w:r>
      <w:r w:rsidR="007E05EE">
        <w:t xml:space="preserve"> se uplatňují při dlouhodobé mírné </w:t>
      </w:r>
      <w:r>
        <w:t>zátěži (Anderlová, 2003, p. 18).</w:t>
      </w:r>
      <w:r w:rsidR="00D95D31">
        <w:t xml:space="preserve"> </w:t>
      </w:r>
      <w:r w:rsidR="007E05EE">
        <w:t>Dvě třetiny funkčního celku pánevního dna je tvoře</w:t>
      </w:r>
      <w:r w:rsidR="00633357">
        <w:t>n r</w:t>
      </w:r>
      <w:r w:rsidR="00633357" w:rsidRPr="00CC55E7">
        <w:t>ychle kontrahujícími vlákny. Z</w:t>
      </w:r>
      <w:r w:rsidR="007E05EE" w:rsidRPr="00CC55E7">
        <w:t xml:space="preserve">bylá třetina pomalu kontrahujícími (Krahulec, 2003, s. 14). </w:t>
      </w:r>
      <w:r w:rsidR="00A94F4F" w:rsidRPr="00CC55E7">
        <w:t>Laycock</w:t>
      </w:r>
      <w:r w:rsidR="000313B5" w:rsidRPr="00CC55E7">
        <w:t xml:space="preserve"> et al. však popisuje ve svém článku o inkontinenci přesně opač</w:t>
      </w:r>
      <w:r w:rsidR="00633357" w:rsidRPr="00CC55E7">
        <w:t>ný poměr</w:t>
      </w:r>
      <w:r w:rsidR="000313B5" w:rsidRPr="00CC55E7">
        <w:t xml:space="preserve"> vláken (Laycock In </w:t>
      </w:r>
      <w:r w:rsidR="004456E9" w:rsidRPr="00CC55E7">
        <w:t>Bolt</w:t>
      </w:r>
      <w:r w:rsidR="000313B5" w:rsidRPr="00CC55E7">
        <w:t xml:space="preserve"> et al.</w:t>
      </w:r>
      <w:r w:rsidR="00FE7761">
        <w:t>,</w:t>
      </w:r>
      <w:r w:rsidR="000313B5" w:rsidRPr="00CC55E7">
        <w:t xml:space="preserve"> 2008, p.</w:t>
      </w:r>
      <w:r w:rsidR="00D5448B" w:rsidRPr="00CC55E7">
        <w:t xml:space="preserve"> </w:t>
      </w:r>
      <w:r w:rsidR="000313B5" w:rsidRPr="00CC55E7">
        <w:t>80).</w:t>
      </w:r>
    </w:p>
    <w:p w:rsidR="0025156D" w:rsidRDefault="0025156D">
      <w:pPr>
        <w:ind w:firstLine="709"/>
      </w:pPr>
      <w:r>
        <w:br w:type="page"/>
      </w:r>
    </w:p>
    <w:p w:rsidR="005A4276" w:rsidRPr="0049240D" w:rsidRDefault="00C16B09" w:rsidP="008A44C3">
      <w:pPr>
        <w:pStyle w:val="Nadpis3"/>
      </w:pPr>
      <w:bookmarkStart w:id="18" w:name="_Toc386641687"/>
      <w:r w:rsidRPr="0049240D">
        <w:lastRenderedPageBreak/>
        <w:t>V</w:t>
      </w:r>
      <w:r w:rsidR="0036605E" w:rsidRPr="0049240D">
        <w:t>ývojové předpoklady funkce pánevního dna</w:t>
      </w:r>
      <w:bookmarkEnd w:id="18"/>
    </w:p>
    <w:p w:rsidR="005A4276" w:rsidRDefault="005A4276" w:rsidP="00BA11AF">
      <w:r w:rsidRPr="005A4276">
        <w:t>Funkce pánevníh</w:t>
      </w:r>
      <w:r w:rsidR="00FA5573">
        <w:t>o dna i bránice se zásadně změnila ve vývoji člověka</w:t>
      </w:r>
      <w:r w:rsidRPr="005A4276">
        <w:t xml:space="preserve"> v období přechodu z kvadrupedá</w:t>
      </w:r>
      <w:r w:rsidR="00FA5573">
        <w:t xml:space="preserve">lní </w:t>
      </w:r>
      <w:r w:rsidR="006225D6">
        <w:t>na bipedá</w:t>
      </w:r>
      <w:r w:rsidR="003A3977">
        <w:t>lní stoj. V</w:t>
      </w:r>
      <w:r w:rsidR="00C63992">
        <w:t>áha</w:t>
      </w:r>
      <w:r w:rsidR="00FD3113">
        <w:t xml:space="preserve"> orgánů dutiny břišní byla podepřená</w:t>
      </w:r>
      <w:r w:rsidRPr="005A4276">
        <w:t xml:space="preserve"> p</w:t>
      </w:r>
      <w:r w:rsidR="00FA5573">
        <w:t xml:space="preserve">roti gravitaci </w:t>
      </w:r>
      <w:r w:rsidR="006225D6">
        <w:t xml:space="preserve">velkou plochou </w:t>
      </w:r>
      <w:r w:rsidR="00FA5573">
        <w:t>břišní muskulatur</w:t>
      </w:r>
      <w:r w:rsidR="006225D6">
        <w:t>y</w:t>
      </w:r>
      <w:r w:rsidRPr="005A4276">
        <w:t>,</w:t>
      </w:r>
      <w:r w:rsidR="009050B3">
        <w:t xml:space="preserve"> takže</w:t>
      </w:r>
      <w:r w:rsidRPr="005A4276">
        <w:t xml:space="preserve"> ani jedna </w:t>
      </w:r>
      <w:r w:rsidR="00C63992">
        <w:t>horizontální přepážka (diaphragma)</w:t>
      </w:r>
      <w:r w:rsidRPr="005A4276">
        <w:t xml:space="preserve"> se</w:t>
      </w:r>
      <w:r w:rsidR="00FA5573">
        <w:t xml:space="preserve"> držení </w:t>
      </w:r>
      <w:r w:rsidR="009050B3">
        <w:t>postury</w:t>
      </w:r>
      <w:r w:rsidR="00FA5573">
        <w:t xml:space="preserve"> prakticky neúčastnila. </w:t>
      </w:r>
      <w:r w:rsidR="00FD3113">
        <w:t>Bránice se</w:t>
      </w:r>
      <w:r w:rsidR="009050B3">
        <w:t xml:space="preserve"> mohla soustředit</w:t>
      </w:r>
      <w:r w:rsidR="000313B5">
        <w:t xml:space="preserve"> plně na svou respirační funkci </w:t>
      </w:r>
      <w:r w:rsidR="006225D6">
        <w:t>(Skalka, 2002, s. 94-96)</w:t>
      </w:r>
      <w:r w:rsidR="009050B3">
        <w:t>.</w:t>
      </w:r>
      <w:r w:rsidR="006225D6">
        <w:t xml:space="preserve"> Dříve než proběhla redukce ocasu, svaly pánevního dna pracovaly jako flexory a adduktory ocasu, </w:t>
      </w:r>
      <w:r w:rsidR="000F1C80">
        <w:t>ochrana</w:t>
      </w:r>
      <w:r w:rsidR="00425EAB">
        <w:t xml:space="preserve"> urogenitá</w:t>
      </w:r>
      <w:r w:rsidR="001346B5">
        <w:t>lního a trávicího ústrojí a také</w:t>
      </w:r>
      <w:r w:rsidR="00425EAB">
        <w:t xml:space="preserve"> </w:t>
      </w:r>
      <w:r w:rsidR="001346B5">
        <w:t xml:space="preserve">měly funkci svěračů. </w:t>
      </w:r>
      <w:r w:rsidR="006225D6">
        <w:t>M. levator an</w:t>
      </w:r>
      <w:r w:rsidR="000F1C80">
        <w:t>i vznik</w:t>
      </w:r>
      <w:r w:rsidR="006225D6">
        <w:t xml:space="preserve">l </w:t>
      </w:r>
      <w:r w:rsidR="00D22B1E">
        <w:br/>
      </w:r>
      <w:r w:rsidR="006225D6">
        <w:t xml:space="preserve">ze m. pubocaudalis a </w:t>
      </w:r>
      <w:r w:rsidR="000F1C80">
        <w:t xml:space="preserve">m. </w:t>
      </w:r>
      <w:r w:rsidR="006225D6">
        <w:t>ilicaudalis. M. spinocaudalis dal vzni</w:t>
      </w:r>
      <w:r w:rsidR="00425EAB">
        <w:t>k</w:t>
      </w:r>
      <w:r w:rsidR="006225D6">
        <w:t xml:space="preserve">nout </w:t>
      </w:r>
      <w:r w:rsidR="00C63992">
        <w:br/>
      </w:r>
      <w:r w:rsidR="006225D6">
        <w:t>m. coccygeus</w:t>
      </w:r>
      <w:r w:rsidR="000F1C80">
        <w:t xml:space="preserve"> (Hnízdil, 1996, s. 35). Důvodem z</w:t>
      </w:r>
      <w:r w:rsidR="003A3977">
        <w:t>ranitelnost</w:t>
      </w:r>
      <w:r w:rsidR="000F1C80">
        <w:t>i</w:t>
      </w:r>
      <w:r w:rsidR="003A3977">
        <w:t xml:space="preserve"> </w:t>
      </w:r>
      <w:r w:rsidR="001346B5">
        <w:t>„</w:t>
      </w:r>
      <w:r w:rsidR="003A3977">
        <w:t>posturálního úkolu</w:t>
      </w:r>
      <w:r w:rsidR="001346B5">
        <w:t>“</w:t>
      </w:r>
      <w:r w:rsidR="003A3977">
        <w:t xml:space="preserve"> pán</w:t>
      </w:r>
      <w:r w:rsidR="000F1C80">
        <w:t>evního dna a bránice je z fakt</w:t>
      </w:r>
      <w:r w:rsidR="003A3977">
        <w:t xml:space="preserve">, že </w:t>
      </w:r>
      <w:r w:rsidR="00C63992">
        <w:t>dnešní</w:t>
      </w:r>
      <w:r w:rsidR="003A3977">
        <w:t xml:space="preserve"> fylogenetický vzor u člověka vznikl relativně nedávno. </w:t>
      </w:r>
    </w:p>
    <w:p w:rsidR="00E831E8" w:rsidRDefault="00D95D31" w:rsidP="00BA11AF">
      <w:r>
        <w:t xml:space="preserve">Při držení těla </w:t>
      </w:r>
      <w:r w:rsidR="00986B96">
        <w:t>pracují</w:t>
      </w:r>
      <w:r>
        <w:t xml:space="preserve"> jako cel</w:t>
      </w:r>
      <w:r w:rsidRPr="00D95D31">
        <w:t xml:space="preserve">ek </w:t>
      </w:r>
      <w:r w:rsidR="00986B96">
        <w:t xml:space="preserve">v koaktivaci </w:t>
      </w:r>
      <w:r w:rsidRPr="00D95D31">
        <w:t xml:space="preserve">fylogeneticky starší svaly tonické </w:t>
      </w:r>
      <w:r w:rsidR="00A22793">
        <w:br/>
      </w:r>
      <w:r w:rsidRPr="00D95D31">
        <w:t>s fylogeneticky mladšími svaly fázickými.</w:t>
      </w:r>
      <w:r>
        <w:t xml:space="preserve"> Tendence navrátit se jakoby k vývojově staršímu vzoru je zřejmou příčinou </w:t>
      </w:r>
      <w:r w:rsidR="00A22793">
        <w:t>řady</w:t>
      </w:r>
      <w:r w:rsidR="006225D6">
        <w:t xml:space="preserve"> </w:t>
      </w:r>
      <w:r w:rsidR="000F1C80">
        <w:t>patologických procesů</w:t>
      </w:r>
      <w:r>
        <w:t xml:space="preserve"> na celém</w:t>
      </w:r>
      <w:r w:rsidR="00986B96">
        <w:t xml:space="preserve"> lidském</w:t>
      </w:r>
      <w:r>
        <w:t xml:space="preserve"> těle. </w:t>
      </w:r>
      <w:r w:rsidR="00986B96">
        <w:t>Ve</w:t>
      </w:r>
      <w:r w:rsidR="00A22793">
        <w:t xml:space="preserve"> vývojově starším modelu </w:t>
      </w:r>
      <w:r w:rsidR="00986B96" w:rsidRPr="00986B96">
        <w:t xml:space="preserve">ještě </w:t>
      </w:r>
      <w:r w:rsidR="000F1C80" w:rsidRPr="00986B96">
        <w:t xml:space="preserve">pánevní dno </w:t>
      </w:r>
      <w:r w:rsidR="00986B96" w:rsidRPr="00986B96">
        <w:t>nemá propojenou postu</w:t>
      </w:r>
      <w:r w:rsidR="00986B96">
        <w:t xml:space="preserve">rální </w:t>
      </w:r>
      <w:r w:rsidR="00D22B1E">
        <w:br/>
      </w:r>
      <w:r w:rsidR="00986B96">
        <w:t xml:space="preserve">a svěračovou funkci </w:t>
      </w:r>
      <w:r w:rsidR="000F1C80">
        <w:t>a proto</w:t>
      </w:r>
      <w:r w:rsidR="00986B96" w:rsidRPr="00986B96">
        <w:t xml:space="preserve"> se nemá kam </w:t>
      </w:r>
      <w:r w:rsidR="006225D6">
        <w:t>na</w:t>
      </w:r>
      <w:r w:rsidR="00986B96" w:rsidRPr="00986B96">
        <w:t xml:space="preserve">vracet. To je </w:t>
      </w:r>
      <w:r w:rsidR="00A22793">
        <w:t>podstata příčiny</w:t>
      </w:r>
      <w:r w:rsidR="00986B96" w:rsidRPr="00986B96">
        <w:t xml:space="preserve"> prob</w:t>
      </w:r>
      <w:r w:rsidR="00986B96">
        <w:t xml:space="preserve">lémů </w:t>
      </w:r>
      <w:r w:rsidR="00D22B1E">
        <w:br/>
      </w:r>
      <w:r w:rsidR="00986B96">
        <w:t>s</w:t>
      </w:r>
      <w:r w:rsidR="00986B96" w:rsidRPr="00986B96">
        <w:t xml:space="preserve"> propojení</w:t>
      </w:r>
      <w:r w:rsidR="00986B96">
        <w:t>m</w:t>
      </w:r>
      <w:r w:rsidR="00986B96" w:rsidRPr="00986B96">
        <w:t xml:space="preserve"> obou f</w:t>
      </w:r>
      <w:r w:rsidR="00986B96">
        <w:t xml:space="preserve">unkcí, vzniku svalové </w:t>
      </w:r>
      <w:r w:rsidR="00986B96" w:rsidRPr="00CC55E7">
        <w:t xml:space="preserve">dysbalance a </w:t>
      </w:r>
      <w:r w:rsidR="00CC55E7" w:rsidRPr="00CC55E7">
        <w:t xml:space="preserve">spoušťových bodů </w:t>
      </w:r>
      <w:r w:rsidR="00986B96" w:rsidRPr="00CC55E7">
        <w:t>této</w:t>
      </w:r>
      <w:r w:rsidR="00986B96" w:rsidRPr="00986B96">
        <w:t xml:space="preserve"> oblasti</w:t>
      </w:r>
      <w:r w:rsidR="00536DF9">
        <w:t xml:space="preserve"> </w:t>
      </w:r>
      <w:r w:rsidR="00986B96">
        <w:t xml:space="preserve">(Skalka, </w:t>
      </w:r>
      <w:r w:rsidR="00A87688">
        <w:t>2002, s. 94-96</w:t>
      </w:r>
      <w:r w:rsidR="00986B96">
        <w:t>)</w:t>
      </w:r>
      <w:r w:rsidR="00986B96" w:rsidRPr="00986B96">
        <w:t>.</w:t>
      </w:r>
    </w:p>
    <w:p w:rsidR="00E831E8" w:rsidRDefault="00E831E8">
      <w:pPr>
        <w:ind w:firstLine="709"/>
      </w:pPr>
      <w:r>
        <w:br w:type="page"/>
      </w:r>
    </w:p>
    <w:p w:rsidR="00BA11AF" w:rsidRDefault="00B24BD3" w:rsidP="00BA11AF">
      <w:pPr>
        <w:pStyle w:val="Nadpis2"/>
      </w:pPr>
      <w:bookmarkStart w:id="19" w:name="_Toc386641688"/>
      <w:r>
        <w:lastRenderedPageBreak/>
        <w:t>DYSFUNKCE PÁNEVNÍHO DNA</w:t>
      </w:r>
      <w:bookmarkEnd w:id="19"/>
    </w:p>
    <w:p w:rsidR="00BA11AF" w:rsidRDefault="00BA11AF" w:rsidP="00BA11AF">
      <w:r>
        <w:t>Hodnocení míry dysfunkce pánevního dna je problematické z důvodu slučování pojmů svalová síla a tonus. U</w:t>
      </w:r>
      <w:r w:rsidRPr="005B5957">
        <w:t xml:space="preserve"> neurologických pacientů se obecně </w:t>
      </w:r>
      <w:r>
        <w:t xml:space="preserve">tonus </w:t>
      </w:r>
      <w:r w:rsidRPr="005B5957">
        <w:t>hodnotí jako zvýšen</w:t>
      </w:r>
      <w:r>
        <w:t>ý a snížený. Při popisování</w:t>
      </w:r>
      <w:r w:rsidRPr="005B5957">
        <w:t xml:space="preserve"> stavu svalů pánevního dna je slabost</w:t>
      </w:r>
      <w:r>
        <w:t xml:space="preserve"> a ochablost svalů</w:t>
      </w:r>
      <w:r w:rsidRPr="005B5957">
        <w:t xml:space="preserve"> často popisována jako </w:t>
      </w:r>
      <w:r>
        <w:t>„</w:t>
      </w:r>
      <w:r w:rsidRPr="005B5957">
        <w:t>hypotonus</w:t>
      </w:r>
      <w:r>
        <w:t xml:space="preserve">“. Křečovitá kontrakce, </w:t>
      </w:r>
      <w:r w:rsidRPr="005B5957">
        <w:t>těsné sevření</w:t>
      </w:r>
      <w:r>
        <w:t xml:space="preserve"> a obtížná relaxace</w:t>
      </w:r>
      <w:r w:rsidRPr="005B5957">
        <w:t xml:space="preserve"> je pak </w:t>
      </w:r>
      <w:r>
        <w:t>nazýváno hypertonem. N</w:t>
      </w:r>
      <w:r w:rsidRPr="005B5957">
        <w:t>icméně</w:t>
      </w:r>
      <w:r>
        <w:t xml:space="preserve"> hypertonus se</w:t>
      </w:r>
      <w:r w:rsidRPr="005B5957">
        <w:t xml:space="preserve"> </w:t>
      </w:r>
      <w:r>
        <w:t>projevuje zároveň</w:t>
      </w:r>
      <w:r w:rsidRPr="005B5957">
        <w:t xml:space="preserve"> </w:t>
      </w:r>
      <w:r w:rsidR="005A5B9D">
        <w:br/>
      </w:r>
      <w:r>
        <w:t>i svalovou slabostí</w:t>
      </w:r>
      <w:r w:rsidRPr="005B5957">
        <w:t xml:space="preserve"> a zhoršenou reakční schopnos</w:t>
      </w:r>
      <w:r>
        <w:t xml:space="preserve">tí (Rosenbaum, 2007, pp. 4-5). </w:t>
      </w:r>
      <w:r w:rsidR="005A5B9D">
        <w:br/>
      </w:r>
      <w:r>
        <w:t>U hypertonického pánevního je možné pozorovat i zkrácení svalů</w:t>
      </w:r>
      <w:r w:rsidR="00CC55E7">
        <w:t xml:space="preserve"> s myofasciálními spoušťovými body</w:t>
      </w:r>
      <w:r w:rsidR="00E87706">
        <w:t>, které je zdrojem nocicepce</w:t>
      </w:r>
      <w:r w:rsidR="002902F3">
        <w:t> této oblasti</w:t>
      </w:r>
      <w:r w:rsidR="00DA4F15">
        <w:t xml:space="preserve"> </w:t>
      </w:r>
      <w:r>
        <w:t>(Hoffman, 2011, p. 344).</w:t>
      </w:r>
    </w:p>
    <w:p w:rsidR="00BA11AF" w:rsidRDefault="007C1F48" w:rsidP="00BA11AF">
      <w:r>
        <w:t>Příč</w:t>
      </w:r>
      <w:r w:rsidRPr="007C1F48">
        <w:t xml:space="preserve">inou potíží je komplikovaná funkce pánevního dna, které musí zajistit </w:t>
      </w:r>
      <w:r>
        <w:t>kompromis mezi dvěma těžko sluči</w:t>
      </w:r>
      <w:r w:rsidRPr="007C1F48">
        <w:t>telnými</w:t>
      </w:r>
      <w:r w:rsidR="00712ED4">
        <w:t xml:space="preserve"> úkoly. Na jedné straně udržuje</w:t>
      </w:r>
      <w:r w:rsidRPr="007C1F48">
        <w:t xml:space="preserve"> břišní obsah proti gravitaci, na st</w:t>
      </w:r>
      <w:r w:rsidR="00712ED4">
        <w:t>raně druhé umožňuje</w:t>
      </w:r>
      <w:r>
        <w:t xml:space="preserve"> reprodukci a odchod odpadní</w:t>
      </w:r>
      <w:r w:rsidRPr="007C1F48">
        <w:t>ch látek z</w:t>
      </w:r>
      <w:r w:rsidR="00C563B5">
        <w:t> </w:t>
      </w:r>
      <w:r w:rsidRPr="007C1F48">
        <w:t>těla</w:t>
      </w:r>
      <w:r w:rsidR="00C563B5">
        <w:t xml:space="preserve"> (Dietz, </w:t>
      </w:r>
      <w:r w:rsidR="00665D57">
        <w:t>2010, pp. 480-481)</w:t>
      </w:r>
      <w:r w:rsidRPr="007C1F48">
        <w:t>.</w:t>
      </w:r>
      <w:r w:rsidR="00665D57">
        <w:t xml:space="preserve"> Z</w:t>
      </w:r>
      <w:r w:rsidRPr="0011326A">
        <w:t>ákladní mechanismy narušení správné</w:t>
      </w:r>
      <w:r>
        <w:t xml:space="preserve"> funkce nejsou zcela objasněny. Zjevně</w:t>
      </w:r>
      <w:r w:rsidRPr="0011326A">
        <w:t xml:space="preserve"> jsou ovlivňovány aspekty jako je stárnutí, pohlaví, </w:t>
      </w:r>
      <w:r>
        <w:t>vznik cysty v malé pánvi</w:t>
      </w:r>
      <w:r w:rsidRPr="0011326A">
        <w:t>, obezita a low back pain</w:t>
      </w:r>
      <w:r>
        <w:t xml:space="preserve">. </w:t>
      </w:r>
      <w:r w:rsidR="00BA11AF">
        <w:t>T</w:t>
      </w:r>
      <w:r w:rsidR="00CD1526">
        <w:t>aké t</w:t>
      </w:r>
      <w:r w:rsidR="00BA11AF">
        <w:t>raumatické poranění nebo operační zákrok</w:t>
      </w:r>
      <w:r w:rsidR="00BA11AF" w:rsidRPr="0011326A">
        <w:t xml:space="preserve"> </w:t>
      </w:r>
      <w:r w:rsidR="00CD1526">
        <w:t xml:space="preserve">pánve </w:t>
      </w:r>
      <w:r w:rsidR="00BA11AF" w:rsidRPr="0011326A">
        <w:t>zvyšuje pravděpo</w:t>
      </w:r>
      <w:r>
        <w:t xml:space="preserve">dobnost dysfunkce </w:t>
      </w:r>
      <w:r w:rsidR="00CD1526">
        <w:t>svalů</w:t>
      </w:r>
      <w:r w:rsidR="00BA11AF" w:rsidRPr="0011326A">
        <w:t xml:space="preserve"> </w:t>
      </w:r>
      <w:r w:rsidR="00BA11AF">
        <w:t>(Wang et al., 2012, p. 1162).</w:t>
      </w:r>
    </w:p>
    <w:p w:rsidR="00BA11AF" w:rsidRDefault="00BA11AF" w:rsidP="00BA11AF">
      <w:pPr>
        <w:pStyle w:val="Nadpis3"/>
      </w:pPr>
      <w:bookmarkStart w:id="20" w:name="_Toc386641689"/>
      <w:r>
        <w:t>Hypertonus svalů pánevního dna</w:t>
      </w:r>
      <w:bookmarkEnd w:id="20"/>
    </w:p>
    <w:p w:rsidR="00ED15BE" w:rsidRDefault="00BA11AF" w:rsidP="00BA11AF">
      <w:pPr>
        <w:rPr>
          <w:color w:val="8064A2" w:themeColor="accent4"/>
        </w:rPr>
      </w:pPr>
      <w:r w:rsidRPr="0069473C">
        <w:t>Již od dětství</w:t>
      </w:r>
      <w:r>
        <w:t xml:space="preserve"> si</w:t>
      </w:r>
      <w:r w:rsidRPr="0069473C">
        <w:t xml:space="preserve"> muži</w:t>
      </w:r>
      <w:r>
        <w:t xml:space="preserve"> i</w:t>
      </w:r>
      <w:r w:rsidRPr="0069473C">
        <w:t xml:space="preserve"> ženy</w:t>
      </w:r>
      <w:r>
        <w:t xml:space="preserve"> fixují</w:t>
      </w:r>
      <w:r w:rsidR="002301E8">
        <w:t xml:space="preserve"> behaviorální stereotypy</w:t>
      </w:r>
      <w:r w:rsidRPr="0069473C">
        <w:t>, jako například zadržování moči nebo stolice.</w:t>
      </w:r>
      <w:r>
        <w:t xml:space="preserve"> </w:t>
      </w:r>
      <w:r w:rsidR="002301E8">
        <w:t>Chronický zvýšený tonus</w:t>
      </w:r>
      <w:r w:rsidRPr="00AC4F07">
        <w:t xml:space="preserve"> pánevního dna </w:t>
      </w:r>
      <w:r>
        <w:t>může být faktorem, který způsobuje</w:t>
      </w:r>
      <w:r w:rsidRPr="00AC4F07">
        <w:t xml:space="preserve"> ně</w:t>
      </w:r>
      <w:r>
        <w:t>k</w:t>
      </w:r>
      <w:r w:rsidRPr="00AC4F07">
        <w:t>teré urologické, urogynek</w:t>
      </w:r>
      <w:r w:rsidR="00013F88">
        <w:t>ologické,</w:t>
      </w:r>
      <w:r w:rsidR="00CD1526">
        <w:t xml:space="preserve"> anorektální potíže </w:t>
      </w:r>
      <w:r w:rsidR="00ED15BE">
        <w:br/>
      </w:r>
      <w:r w:rsidR="00CD1526">
        <w:t>či</w:t>
      </w:r>
      <w:r>
        <w:t xml:space="preserve"> sexuální dysfunkce</w:t>
      </w:r>
      <w:r w:rsidRPr="00AC4F07">
        <w:t>.</w:t>
      </w:r>
      <w:r w:rsidR="00ED15BE">
        <w:t xml:space="preserve"> Mezi</w:t>
      </w:r>
      <w:r>
        <w:t xml:space="preserve"> projevy patří</w:t>
      </w:r>
      <w:r w:rsidRPr="00AC4F07">
        <w:t xml:space="preserve"> </w:t>
      </w:r>
      <w:r>
        <w:t>spasmus a zkrácení</w:t>
      </w:r>
      <w:r w:rsidR="00CD1526">
        <w:t xml:space="preserve"> svalů</w:t>
      </w:r>
      <w:r>
        <w:t xml:space="preserve"> pánevního dna, chronická zácpa</w:t>
      </w:r>
      <w:r w:rsidR="00ED15BE">
        <w:t>, hemoroidy</w:t>
      </w:r>
      <w:r>
        <w:t xml:space="preserve"> či retence moči</w:t>
      </w:r>
      <w:r w:rsidRPr="006E67B6">
        <w:rPr>
          <w:color w:val="8064A2" w:themeColor="accent4"/>
        </w:rPr>
        <w:t>.</w:t>
      </w:r>
      <w:r w:rsidRPr="00AC4F07">
        <w:t xml:space="preserve"> </w:t>
      </w:r>
      <w:r>
        <w:t xml:space="preserve">Podle </w:t>
      </w:r>
      <w:r w:rsidR="00CD1526">
        <w:t>elektromyogramu (</w:t>
      </w:r>
      <w:r>
        <w:t>EMG</w:t>
      </w:r>
      <w:r w:rsidR="00CD1526">
        <w:t>)</w:t>
      </w:r>
      <w:r>
        <w:t xml:space="preserve"> vyšetření se nejedná pouze o </w:t>
      </w:r>
      <w:r w:rsidRPr="00ED15BE">
        <w:t>hypertonus</w:t>
      </w:r>
      <w:r w:rsidR="00ED15BE" w:rsidRPr="00ED15BE">
        <w:t xml:space="preserve"> ale taky </w:t>
      </w:r>
      <w:r w:rsidRPr="00ED15BE">
        <w:t>dyssynergii</w:t>
      </w:r>
      <w:r>
        <w:t xml:space="preserve"> svalů pánevního dna (Rosenbaum, 2007, pp.</w:t>
      </w:r>
      <w:r w:rsidR="00E12ED5">
        <w:t xml:space="preserve"> </w:t>
      </w:r>
      <w:r>
        <w:t>4-5)</w:t>
      </w:r>
      <w:r>
        <w:rPr>
          <w:color w:val="8064A2" w:themeColor="accent4"/>
        </w:rPr>
        <w:t xml:space="preserve">. </w:t>
      </w:r>
    </w:p>
    <w:p w:rsidR="00BA11AF" w:rsidRDefault="00BA11AF" w:rsidP="00BA11AF">
      <w:r w:rsidRPr="001E4F3A">
        <w:t>Dyssynergie je popisována jako paradoxní kontrakce m. levator an</w:t>
      </w:r>
      <w:r>
        <w:t xml:space="preserve">i, </w:t>
      </w:r>
      <w:r w:rsidR="00ED15BE">
        <w:br/>
      </w:r>
      <w:r>
        <w:t>pars puborectalis při snaze o</w:t>
      </w:r>
      <w:r w:rsidRPr="001E4F3A">
        <w:t xml:space="preserve"> relaxaci pánevního dna.</w:t>
      </w:r>
      <w:r>
        <w:t xml:space="preserve"> Z toho důvodu pacient</w:t>
      </w:r>
      <w:r w:rsidR="00ED15BE">
        <w:t>i nedokážou svaly relaxovat, jak</w:t>
      </w:r>
      <w:r>
        <w:t xml:space="preserve"> je k vyprazdňování nutné. Se zkráceným </w:t>
      </w:r>
      <w:r w:rsidR="00ED15BE">
        <w:br/>
      </w:r>
      <w:r>
        <w:t>a hypertonickým pánevním dnem</w:t>
      </w:r>
      <w:r w:rsidRPr="001077F1">
        <w:t xml:space="preserve"> </w:t>
      </w:r>
      <w:r>
        <w:t xml:space="preserve">jsou úzce spjaty poruchy, které </w:t>
      </w:r>
      <w:r w:rsidR="00ED15BE">
        <w:t>j</w:t>
      </w:r>
      <w:r w:rsidR="00712ED4">
        <w:t>sou zná</w:t>
      </w:r>
      <w:r w:rsidR="00ED15BE">
        <w:t>my</w:t>
      </w:r>
      <w:r>
        <w:t xml:space="preserve"> </w:t>
      </w:r>
      <w:r w:rsidR="00346CA9">
        <w:br/>
      </w:r>
      <w:r w:rsidR="00712ED4">
        <w:t>pod názvem</w:t>
      </w:r>
      <w:r>
        <w:t xml:space="preserve"> syndrom kostrče,</w:t>
      </w:r>
      <w:r w:rsidR="00A303AF">
        <w:t xml:space="preserve"> levatorový syndrom, cocygodynie</w:t>
      </w:r>
      <w:r w:rsidRPr="001077F1">
        <w:t>,</w:t>
      </w:r>
      <w:r>
        <w:t xml:space="preserve"> anismus </w:t>
      </w:r>
      <w:r w:rsidR="00ED15BE">
        <w:br/>
      </w:r>
      <w:r>
        <w:t>či</w:t>
      </w:r>
      <w:r w:rsidRPr="001077F1">
        <w:t xml:space="preserve"> vaginism</w:t>
      </w:r>
      <w:r>
        <w:t>us (Rosenbaum, Owens, 2008, p. 516).</w:t>
      </w:r>
    </w:p>
    <w:p w:rsidR="00BA11AF" w:rsidRDefault="00A94F4F" w:rsidP="00A94F4F">
      <w:pPr>
        <w:pStyle w:val="Nadpis4"/>
      </w:pPr>
      <w:r>
        <w:lastRenderedPageBreak/>
        <w:t>Kostrční syndrom</w:t>
      </w:r>
    </w:p>
    <w:p w:rsidR="00BA11AF" w:rsidRDefault="00CC55E7" w:rsidP="00BA11AF">
      <w:r>
        <w:t>Tichý popisuje kostrční syndrom jako</w:t>
      </w:r>
      <w:r w:rsidR="00BA11AF">
        <w:t xml:space="preserve"> zkrácení svalů a vazivových struktur pánevn</w:t>
      </w:r>
      <w:r w:rsidR="00E12ED5">
        <w:t>ího dna. Palpační</w:t>
      </w:r>
      <w:r w:rsidR="00A957BC">
        <w:t>m</w:t>
      </w:r>
      <w:r w:rsidR="00E12ED5">
        <w:t xml:space="preserve"> vyšetřením zji</w:t>
      </w:r>
      <w:r w:rsidR="00BA11AF">
        <w:t>stíme, že hypertonus těchto svalů je většinou asymetric</w:t>
      </w:r>
      <w:r w:rsidR="005420D2">
        <w:t>ký. Svaly na pravé straně bývají více tuhé i bolestivé</w:t>
      </w:r>
      <w:r w:rsidR="00BE186D">
        <w:t>. Důvody zatím nejsou zcela jasné. Souvislost vidíme</w:t>
      </w:r>
      <w:r w:rsidR="00BA11AF">
        <w:t xml:space="preserve"> v tom, že svaly pánevního dna jsou napravo </w:t>
      </w:r>
      <w:r w:rsidR="005420D2">
        <w:t xml:space="preserve">o málo </w:t>
      </w:r>
      <w:r w:rsidR="00BA11AF">
        <w:t>kratší</w:t>
      </w:r>
      <w:r>
        <w:t>.</w:t>
      </w:r>
    </w:p>
    <w:p w:rsidR="00BA11AF" w:rsidRDefault="00CC55E7" w:rsidP="00BA11AF">
      <w:r>
        <w:t>Podle této studie patří k</w:t>
      </w:r>
      <w:r w:rsidR="00BA11AF">
        <w:t xml:space="preserve">e dvěma </w:t>
      </w:r>
      <w:r w:rsidR="005420D2">
        <w:t xml:space="preserve">popsaným </w:t>
      </w:r>
      <w:r w:rsidR="00BA11AF">
        <w:t>svalů</w:t>
      </w:r>
      <w:r w:rsidR="005420D2">
        <w:t>m</w:t>
      </w:r>
      <w:r w:rsidR="00BA11AF">
        <w:t xml:space="preserve"> diaphragmy pelvis</w:t>
      </w:r>
      <w:r w:rsidR="0051275B">
        <w:t xml:space="preserve"> (viz 1.1</w:t>
      </w:r>
      <w:r w:rsidR="002D0A14">
        <w:t>.2</w:t>
      </w:r>
      <w:r w:rsidR="0051275B">
        <w:t>)</w:t>
      </w:r>
      <w:r>
        <w:t xml:space="preserve"> </w:t>
      </w:r>
      <w:r>
        <w:br/>
      </w:r>
      <w:r w:rsidR="00BA11AF">
        <w:t xml:space="preserve">i dolní část </w:t>
      </w:r>
      <w:r w:rsidR="00BA11AF" w:rsidRPr="0001680B">
        <w:t xml:space="preserve">m. gluteus maximus. </w:t>
      </w:r>
      <w:r w:rsidR="00BA11AF">
        <w:t>Tato čá</w:t>
      </w:r>
      <w:r w:rsidR="0051275B">
        <w:t>st hýžďového svalu se také upíná</w:t>
      </w:r>
      <w:r w:rsidR="00BA11AF">
        <w:t xml:space="preserve"> ke kostrči </w:t>
      </w:r>
      <w:r w:rsidR="0051275B">
        <w:br/>
      </w:r>
      <w:r w:rsidR="00BA11AF">
        <w:t xml:space="preserve">a </w:t>
      </w:r>
      <w:r w:rsidR="0051275B">
        <w:t xml:space="preserve">z </w:t>
      </w:r>
      <w:r w:rsidR="00BA11AF">
        <w:t>fylogenetického a částečně</w:t>
      </w:r>
      <w:r w:rsidR="00A957BC">
        <w:t xml:space="preserve"> i ontogenetického pohledu</w:t>
      </w:r>
      <w:r w:rsidR="0051275B">
        <w:t xml:space="preserve"> to byl samostatný sval. </w:t>
      </w:r>
      <w:r w:rsidR="0051275B">
        <w:br/>
        <w:t>Jak je dnes zřejmé</w:t>
      </w:r>
      <w:r w:rsidR="00BA11AF">
        <w:t xml:space="preserve"> u některých zvířat. Člověku te</w:t>
      </w:r>
      <w:r w:rsidR="0051275B">
        <w:t>nto sval splývá se zbylými dvěma</w:t>
      </w:r>
      <w:r w:rsidR="00BA11AF">
        <w:t xml:space="preserve"> částmi již b</w:t>
      </w:r>
      <w:r w:rsidR="0051275B">
        <w:t xml:space="preserve">ěhem embryonálního vývoje. </w:t>
      </w:r>
      <w:r w:rsidR="00BE186D">
        <w:t>Tak v</w:t>
      </w:r>
      <w:r w:rsidR="00BA11AF">
        <w:t xml:space="preserve">znikne jeden mohutný sval, </w:t>
      </w:r>
      <w:r w:rsidR="00E412D7">
        <w:br/>
      </w:r>
      <w:r w:rsidR="00BA11AF">
        <w:t xml:space="preserve">který se považuje </w:t>
      </w:r>
      <w:r w:rsidR="00BE186D">
        <w:t>za fázický. I p</w:t>
      </w:r>
      <w:r w:rsidR="00BA11AF">
        <w:t>řesto</w:t>
      </w:r>
      <w:r w:rsidR="0051275B">
        <w:t>že bývá dolní kostrční část</w:t>
      </w:r>
      <w:r w:rsidR="00BA11AF">
        <w:t xml:space="preserve"> </w:t>
      </w:r>
      <w:r w:rsidR="0051275B">
        <w:t>ve spasmu</w:t>
      </w:r>
      <w:r w:rsidR="008A210B">
        <w:t xml:space="preserve"> </w:t>
      </w:r>
      <w:r w:rsidR="0051275B">
        <w:t xml:space="preserve">(Tichý, </w:t>
      </w:r>
      <w:r w:rsidR="0051275B">
        <w:br/>
        <w:t>2006, s. 72-78).</w:t>
      </w:r>
    </w:p>
    <w:p w:rsidR="002D33EA" w:rsidRDefault="002D33EA" w:rsidP="002D33EA">
      <w:pPr>
        <w:ind w:firstLine="0"/>
        <w:rPr>
          <w:b/>
        </w:rPr>
      </w:pPr>
    </w:p>
    <w:p w:rsidR="00BA11AF" w:rsidRPr="00A303AF" w:rsidRDefault="00BA11AF" w:rsidP="002D33EA">
      <w:pPr>
        <w:ind w:firstLine="0"/>
      </w:pPr>
      <w:r w:rsidRPr="00A303AF">
        <w:t>Příznaky syndromu kostrče</w:t>
      </w:r>
      <w:r w:rsidR="00A957BC" w:rsidRPr="00A303AF">
        <w:t xml:space="preserve"> jsou</w:t>
      </w:r>
      <w:r w:rsidR="007E7943">
        <w:t xml:space="preserve"> podrobněji popsány v následujícím textu. </w:t>
      </w:r>
    </w:p>
    <w:p w:rsidR="00A957BC" w:rsidRPr="008A44C3" w:rsidRDefault="00A957BC" w:rsidP="002D33EA">
      <w:pPr>
        <w:ind w:firstLine="0"/>
        <w:rPr>
          <w:b/>
          <w:u w:val="single"/>
        </w:rPr>
      </w:pPr>
    </w:p>
    <w:p w:rsidR="00A957BC" w:rsidRPr="008A44C3" w:rsidRDefault="00BA11AF" w:rsidP="00A957BC">
      <w:pPr>
        <w:pStyle w:val="Odstavecseseznamem"/>
        <w:numPr>
          <w:ilvl w:val="0"/>
          <w:numId w:val="21"/>
        </w:numPr>
        <w:rPr>
          <w:b/>
        </w:rPr>
      </w:pPr>
      <w:r w:rsidRPr="008A44C3">
        <w:rPr>
          <w:b/>
        </w:rPr>
        <w:t>Blokáda sakroiliakálního skloubení</w:t>
      </w:r>
      <w:r w:rsidR="006114F8" w:rsidRPr="008A44C3">
        <w:rPr>
          <w:b/>
        </w:rPr>
        <w:t xml:space="preserve"> (SI)</w:t>
      </w:r>
      <w:r w:rsidR="00A957BC" w:rsidRPr="008A44C3">
        <w:rPr>
          <w:b/>
        </w:rPr>
        <w:t xml:space="preserve"> </w:t>
      </w:r>
    </w:p>
    <w:p w:rsidR="0025156D" w:rsidRDefault="00A957BC" w:rsidP="00A957BC">
      <w:r>
        <w:t>S</w:t>
      </w:r>
      <w:r w:rsidR="00BA11AF">
        <w:t>valy se ke kost</w:t>
      </w:r>
      <w:r w:rsidR="0051275B">
        <w:t xml:space="preserve">rči upínají zepředu </w:t>
      </w:r>
      <w:r w:rsidR="006114F8">
        <w:t>a po</w:t>
      </w:r>
      <w:r w:rsidR="0051275B">
        <w:t xml:space="preserve"> stran</w:t>
      </w:r>
      <w:r w:rsidR="006114F8">
        <w:t>ách</w:t>
      </w:r>
      <w:r w:rsidR="0051275B">
        <w:t>. P</w:t>
      </w:r>
      <w:r w:rsidR="00BA11AF">
        <w:t>ři jeji</w:t>
      </w:r>
      <w:r w:rsidR="006114F8">
        <w:t>ch kontrahování</w:t>
      </w:r>
      <w:r w:rsidR="0051275B">
        <w:t xml:space="preserve"> táhnou kostrč ventrá</w:t>
      </w:r>
      <w:r w:rsidR="00BA11AF">
        <w:t>lně, čili do</w:t>
      </w:r>
      <w:r w:rsidR="006114F8">
        <w:t>vnitř do</w:t>
      </w:r>
      <w:r w:rsidR="00BA11AF">
        <w:t xml:space="preserve"> pánve. To může být</w:t>
      </w:r>
      <w:r>
        <w:t xml:space="preserve"> jedna z </w:t>
      </w:r>
      <w:r w:rsidR="0051275B">
        <w:t>příčin vzniku kostrční</w:t>
      </w:r>
      <w:r w:rsidR="00BA11AF">
        <w:t>ho syndromu. Tyt</w:t>
      </w:r>
      <w:r w:rsidR="0051275B">
        <w:t>o svaly u člověka totiž nemají</w:t>
      </w:r>
      <w:r w:rsidR="006114F8">
        <w:t xml:space="preserve"> v pánvi </w:t>
      </w:r>
      <w:r w:rsidR="0051275B">
        <w:t xml:space="preserve">přirozeného antagonistu </w:t>
      </w:r>
      <w:r w:rsidR="00425EAB">
        <w:t xml:space="preserve">(Tichý, 2006, s. </w:t>
      </w:r>
      <w:r w:rsidR="006114F8">
        <w:t>75-78). T</w:t>
      </w:r>
      <w:r w:rsidR="00BA11AF">
        <w:t>ah za sakrum a kostrč je tak silný, že dokáže deviovat křížovou kost ve frontální rovině. Sakrum se při tom podsouvá pod levou k</w:t>
      </w:r>
      <w:r w:rsidR="0051275B">
        <w:t>yčelní lopatu</w:t>
      </w:r>
      <w:r w:rsidR="00BA11AF">
        <w:t xml:space="preserve"> </w:t>
      </w:r>
      <w:r w:rsidR="00E412D7">
        <w:br/>
      </w:r>
      <w:r w:rsidR="00BA11AF">
        <w:t>(Tichý</w:t>
      </w:r>
      <w:r w:rsidR="00425EAB">
        <w:t xml:space="preserve"> In Marek</w:t>
      </w:r>
      <w:r w:rsidR="00BA11AF">
        <w:t>, 2005, s.</w:t>
      </w:r>
      <w:r w:rsidR="00013F88">
        <w:t xml:space="preserve"> </w:t>
      </w:r>
      <w:r w:rsidR="00BA11AF">
        <w:t>45-47), tím vzniká předozadní blokáda asymetricky</w:t>
      </w:r>
      <w:r w:rsidR="00E412D7">
        <w:t>,</w:t>
      </w:r>
      <w:r w:rsidR="00BA11AF">
        <w:t xml:space="preserve"> </w:t>
      </w:r>
      <w:r w:rsidR="00E412D7">
        <w:br/>
      </w:r>
      <w:r w:rsidR="00BA11AF">
        <w:t xml:space="preserve">u pravého </w:t>
      </w:r>
      <w:r w:rsidR="00BA11AF" w:rsidRPr="00CF09B9">
        <w:t>SI</w:t>
      </w:r>
      <w:r w:rsidR="00BA11AF">
        <w:t xml:space="preserve"> směrem dopřed</w:t>
      </w:r>
      <w:r>
        <w:t>u a u levého dozadu (viz Obr.</w:t>
      </w:r>
      <w:r w:rsidR="00BA11AF">
        <w:t xml:space="preserve"> 3</w:t>
      </w:r>
      <w:r w:rsidR="002D0A14">
        <w:t>, s. 15</w:t>
      </w:r>
      <w:r w:rsidR="00BA11AF">
        <w:t>).</w:t>
      </w:r>
      <w:r w:rsidR="00BA11AF" w:rsidRPr="00CF09B9">
        <w:t xml:space="preserve"> </w:t>
      </w:r>
      <w:r w:rsidR="00BA11AF">
        <w:t>V kraniokaudálním směru je funkční blokáda tvrdší vpravo a měkčí vlevo. Následkem anteverze se přední levá spina iliaca anterior superior</w:t>
      </w:r>
      <w:r w:rsidR="006114F8">
        <w:t xml:space="preserve"> (SIAS) </w:t>
      </w:r>
      <w:r w:rsidR="00BA11AF">
        <w:t xml:space="preserve">dostává pod úroveň pravé. Vzadu se nachází levá spina nad úrovní pravé (Tichý, 2006, s. 82). </w:t>
      </w:r>
    </w:p>
    <w:p w:rsidR="00BA11AF" w:rsidRDefault="0025156D" w:rsidP="0025156D">
      <w:pPr>
        <w:ind w:firstLine="709"/>
      </w:pPr>
      <w:r>
        <w:br w:type="page"/>
      </w:r>
    </w:p>
    <w:p w:rsidR="00BA11AF" w:rsidRPr="00A957BC" w:rsidRDefault="00BA11AF" w:rsidP="00BA11AF">
      <w:pPr>
        <w:ind w:firstLine="0"/>
        <w:rPr>
          <w:b/>
        </w:rPr>
      </w:pPr>
      <w:r w:rsidRPr="00A957BC">
        <w:rPr>
          <w:b/>
          <w:u w:val="single"/>
        </w:rPr>
        <w:lastRenderedPageBreak/>
        <w:t>Obr. 3</w:t>
      </w:r>
      <w:r w:rsidRPr="00A957BC">
        <w:rPr>
          <w:b/>
        </w:rPr>
        <w:t xml:space="preserve"> </w:t>
      </w:r>
      <w:r w:rsidR="001A0665">
        <w:rPr>
          <w:b/>
        </w:rPr>
        <w:t xml:space="preserve">- </w:t>
      </w:r>
      <w:r w:rsidRPr="00A957BC">
        <w:rPr>
          <w:b/>
        </w:rPr>
        <w:t>Mechanismus bloku SI kloubu v předozadním směru (Tichý, 2006, s. 79)</w:t>
      </w:r>
    </w:p>
    <w:p w:rsidR="00BA11AF" w:rsidRDefault="00BA11AF" w:rsidP="00BA11AF">
      <w:r w:rsidRPr="000E1887">
        <w:rPr>
          <w:noProof/>
          <w:lang w:eastAsia="cs-CZ"/>
        </w:rPr>
        <w:drawing>
          <wp:inline distT="0" distB="0" distL="0" distR="0">
            <wp:extent cx="3940475" cy="1467655"/>
            <wp:effectExtent l="19050" t="19050" r="2875" b="0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823" b="10455"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3940475" cy="146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94B" w:rsidRPr="008A44C3" w:rsidRDefault="002D794B" w:rsidP="00BA11AF">
      <w:pPr>
        <w:rPr>
          <w:u w:val="single"/>
        </w:rPr>
      </w:pPr>
    </w:p>
    <w:p w:rsidR="00A957BC" w:rsidRPr="008A44C3" w:rsidRDefault="002035FE" w:rsidP="00642FA7">
      <w:pPr>
        <w:pStyle w:val="Odstavecseseznamem"/>
        <w:numPr>
          <w:ilvl w:val="0"/>
          <w:numId w:val="21"/>
        </w:numPr>
        <w:rPr>
          <w:b/>
        </w:rPr>
      </w:pPr>
      <w:r w:rsidRPr="008A44C3">
        <w:rPr>
          <w:b/>
        </w:rPr>
        <w:t xml:space="preserve">Zkrácení m. psoas major </w:t>
      </w:r>
    </w:p>
    <w:p w:rsidR="002035FE" w:rsidRDefault="00A957BC" w:rsidP="00642FA7">
      <w:r>
        <w:t>O</w:t>
      </w:r>
      <w:r w:rsidR="006114F8">
        <w:t>d zkrácení</w:t>
      </w:r>
      <w:r w:rsidR="002035FE">
        <w:t xml:space="preserve"> svalů z každodenního přetěžování nebo z důvodu blokády v</w:t>
      </w:r>
      <w:r w:rsidR="006114F8">
        <w:t> thorakolumbarním (</w:t>
      </w:r>
      <w:r w:rsidR="002035FE">
        <w:t>Th-L</w:t>
      </w:r>
      <w:r w:rsidR="006114F8">
        <w:t>)</w:t>
      </w:r>
      <w:r w:rsidR="002035FE">
        <w:t xml:space="preserve"> přechodu se z</w:t>
      </w:r>
      <w:r w:rsidR="006114F8">
        <w:t>krat zapříčiněný kostrční</w:t>
      </w:r>
      <w:r w:rsidR="00E861D7">
        <w:t>m s</w:t>
      </w:r>
      <w:r w:rsidR="006114F8">
        <w:t>yndromem</w:t>
      </w:r>
      <w:r w:rsidR="00A65AE7">
        <w:t xml:space="preserve"> klinicky liší. U tohoto typu</w:t>
      </w:r>
      <w:r w:rsidR="006114F8">
        <w:t xml:space="preserve"> zkrá</w:t>
      </w:r>
      <w:r w:rsidR="00E861D7">
        <w:t>cení je vžd</w:t>
      </w:r>
      <w:r w:rsidR="00642FA7">
        <w:t>y přítomná</w:t>
      </w:r>
      <w:r w:rsidR="006114F8">
        <w:t xml:space="preserve"> i SI blokáda a </w:t>
      </w:r>
      <w:r w:rsidR="00E861D7">
        <w:t xml:space="preserve">protažení </w:t>
      </w:r>
      <w:r w:rsidR="00E412D7">
        <w:br/>
      </w:r>
      <w:r w:rsidR="00E861D7">
        <w:t>m. psoas major není pro bolest možné. O tom, že se jedná o hierarchické řetězení problému v oblasti pánve</w:t>
      </w:r>
      <w:r w:rsidR="000F45A8">
        <w:t>,</w:t>
      </w:r>
      <w:r w:rsidR="00E861D7">
        <w:t xml:space="preserve"> nás přesvědčí </w:t>
      </w:r>
      <w:r w:rsidR="006114F8">
        <w:t xml:space="preserve">i </w:t>
      </w:r>
      <w:r w:rsidR="00E861D7">
        <w:t>skutečnost, že nebolestivé protažení psoatu je možné až po postizometrické relaxaci svalů pánevního dna a ošetření SI blokády (Kijáková, Tichý, 1998, s. 46-47)</w:t>
      </w:r>
      <w:r w:rsidR="006114F8">
        <w:t>.</w:t>
      </w:r>
    </w:p>
    <w:p w:rsidR="00684D47" w:rsidRPr="008A44C3" w:rsidRDefault="00684D47" w:rsidP="00642FA7"/>
    <w:p w:rsidR="00642FA7" w:rsidRPr="008A44C3" w:rsidRDefault="00BA11AF" w:rsidP="00642FA7">
      <w:pPr>
        <w:pStyle w:val="Odstavecseseznamem"/>
        <w:numPr>
          <w:ilvl w:val="0"/>
          <w:numId w:val="21"/>
        </w:numPr>
        <w:rPr>
          <w:b/>
        </w:rPr>
      </w:pPr>
      <w:r w:rsidRPr="008A44C3">
        <w:rPr>
          <w:b/>
        </w:rPr>
        <w:t>Zafixovaná nutace</w:t>
      </w:r>
    </w:p>
    <w:p w:rsidR="00BA11AF" w:rsidRDefault="00642FA7" w:rsidP="002035FE">
      <w:r>
        <w:t>N</w:t>
      </w:r>
      <w:r w:rsidR="00BA11AF">
        <w:t>utační pohyb je fyziologický pohyb pánve</w:t>
      </w:r>
      <w:r w:rsidR="006751B7">
        <w:t xml:space="preserve"> při</w:t>
      </w:r>
      <w:r w:rsidR="00BA11AF">
        <w:t xml:space="preserve"> pohybu dolních končetin. P</w:t>
      </w:r>
      <w:r w:rsidR="000F45A8">
        <w:t>romontorium</w:t>
      </w:r>
      <w:r w:rsidR="00BA11AF">
        <w:t xml:space="preserve"> sakra</w:t>
      </w:r>
      <w:r w:rsidR="006751B7">
        <w:t xml:space="preserve"> se při něm</w:t>
      </w:r>
      <w:r w:rsidR="00BA11AF">
        <w:t xml:space="preserve"> pohybuje ventrálně a inferiorně, zatímco apex dorsálně. Lopaty kyčelní se přibližují k sobě a hrboly sedacích kostí </w:t>
      </w:r>
      <w:r w:rsidR="006751B7">
        <w:t xml:space="preserve">naopak </w:t>
      </w:r>
      <w:r w:rsidR="00BA11AF">
        <w:t>od sebe (Kapanj</w:t>
      </w:r>
      <w:r w:rsidR="000F45A8">
        <w:t>i, 2008, p. 60). Pojem „zafixova</w:t>
      </w:r>
      <w:r w:rsidR="00BA11AF">
        <w:t xml:space="preserve">ná nutace“ vystihuje stranově asymetrické ulpění pánevních kostí v krajní poloze tohoto pohybu. </w:t>
      </w:r>
    </w:p>
    <w:p w:rsidR="00684D47" w:rsidRDefault="00BA11AF" w:rsidP="00BA11AF">
      <w:r>
        <w:t>Významná souvislost tohoto patologického jevu je nejen</w:t>
      </w:r>
      <w:r w:rsidR="006751B7">
        <w:t xml:space="preserve"> s</w:t>
      </w:r>
      <w:r>
        <w:t xml:space="preserve"> SI blokádou</w:t>
      </w:r>
      <w:r w:rsidR="006751B7">
        <w:t>,</w:t>
      </w:r>
      <w:r>
        <w:t xml:space="preserve"> </w:t>
      </w:r>
      <w:r w:rsidR="006751B7">
        <w:br/>
      </w:r>
      <w:r>
        <w:t>ale i s asymetrií r</w:t>
      </w:r>
      <w:r w:rsidR="006751B7">
        <w:t>ozsahu r</w:t>
      </w:r>
      <w:r>
        <w:t>otace kyčelních kloubů. Při součtu vnitřní a zevní rotace</w:t>
      </w:r>
      <w:r w:rsidR="006751B7">
        <w:br/>
      </w:r>
      <w:r>
        <w:t xml:space="preserve"> je rozsah stejný. Rozdí</w:t>
      </w:r>
      <w:r w:rsidR="00A65AE7">
        <w:t>l</w:t>
      </w:r>
      <w:r>
        <w:t xml:space="preserve"> můžeme pozorovat v podílu jednotlivých rotací. Větší vnitřní rotace bývá na straně pravé, zevní rotace v kyč</w:t>
      </w:r>
      <w:r w:rsidR="00A65AE7">
        <w:t>li</w:t>
      </w:r>
      <w:r w:rsidR="006751B7">
        <w:t xml:space="preserve"> bývá výraznější vlevo. Jev</w:t>
      </w:r>
      <w:r>
        <w:t xml:space="preserve"> lze pozorovat i na postavení chodidel (Dvořák et al. 2000. s. 106-111).</w:t>
      </w:r>
    </w:p>
    <w:p w:rsidR="0025156D" w:rsidRDefault="0025156D">
      <w:pPr>
        <w:ind w:firstLine="709"/>
      </w:pPr>
      <w:r>
        <w:br w:type="page"/>
      </w:r>
    </w:p>
    <w:p w:rsidR="00642FA7" w:rsidRPr="008A44C3" w:rsidRDefault="0025156D" w:rsidP="00642FA7">
      <w:pPr>
        <w:pStyle w:val="Odstavecseseznamem"/>
        <w:numPr>
          <w:ilvl w:val="0"/>
          <w:numId w:val="21"/>
        </w:numPr>
        <w:rPr>
          <w:b/>
        </w:rPr>
      </w:pPr>
      <w:r w:rsidRPr="008A44C3">
        <w:rPr>
          <w:b/>
        </w:rPr>
        <w:lastRenderedPageBreak/>
        <w:t xml:space="preserve"> </w:t>
      </w:r>
      <w:r w:rsidR="00BA11AF" w:rsidRPr="008A44C3">
        <w:rPr>
          <w:b/>
        </w:rPr>
        <w:t>„Adductor sign“</w:t>
      </w:r>
    </w:p>
    <w:p w:rsidR="00BA11AF" w:rsidRDefault="00642FA7" w:rsidP="00642FA7">
      <w:r>
        <w:t>P</w:t>
      </w:r>
      <w:r w:rsidR="00BA11AF">
        <w:t>říznak se popisuje jako zkrat adduktorů kyčelního kloubu s přítomností spoušťových bodů, který po ošetření svalů pánevní</w:t>
      </w:r>
      <w:r w:rsidR="00222351">
        <w:t xml:space="preserve">ho dna mizí. Tuto souvislost </w:t>
      </w:r>
      <w:r w:rsidR="00BA11AF">
        <w:t>lze vysvětlit tím, že část m. levator ani a adduktory kyčelního kloubu se upínají v blízkosti symfýzy, což umožňuje řetězec šíření potíží (Tichý</w:t>
      </w:r>
      <w:r w:rsidR="00425EAB">
        <w:t xml:space="preserve"> In Marek</w:t>
      </w:r>
      <w:r w:rsidR="00BA11AF">
        <w:t xml:space="preserve">, </w:t>
      </w:r>
      <w:r w:rsidR="00BA11AF" w:rsidRPr="00A65AE7">
        <w:t>2005, s.</w:t>
      </w:r>
      <w:r w:rsidR="00222351" w:rsidRPr="00A65AE7">
        <w:t xml:space="preserve"> </w:t>
      </w:r>
      <w:r w:rsidR="00BA11AF" w:rsidRPr="00A65AE7">
        <w:t>45-47).</w:t>
      </w:r>
    </w:p>
    <w:p w:rsidR="00684D47" w:rsidRPr="00A65AE7" w:rsidRDefault="00684D47" w:rsidP="00642FA7">
      <w:pPr>
        <w:rPr>
          <w:b/>
        </w:rPr>
      </w:pPr>
    </w:p>
    <w:p w:rsidR="00A65AE7" w:rsidRPr="008A44C3" w:rsidRDefault="00BA11AF" w:rsidP="00642FA7">
      <w:pPr>
        <w:pStyle w:val="Odstavecseseznamem"/>
        <w:numPr>
          <w:ilvl w:val="0"/>
          <w:numId w:val="21"/>
        </w:numPr>
        <w:rPr>
          <w:b/>
        </w:rPr>
      </w:pPr>
      <w:r w:rsidRPr="008A44C3">
        <w:rPr>
          <w:b/>
        </w:rPr>
        <w:t>Pozitivní „S reflex“</w:t>
      </w:r>
      <w:r w:rsidR="00A65AE7" w:rsidRPr="008A44C3">
        <w:rPr>
          <w:b/>
        </w:rPr>
        <w:t xml:space="preserve"> </w:t>
      </w:r>
    </w:p>
    <w:p w:rsidR="00BA11AF" w:rsidRDefault="00684D47" w:rsidP="00A65AE7">
      <w:r>
        <w:t>Bylo zjištěno</w:t>
      </w:r>
      <w:r w:rsidR="00BA11AF">
        <w:t>, že u pacientů s pozitivním „S reflexem“</w:t>
      </w:r>
      <w:r w:rsidR="00E412D7">
        <w:t>,</w:t>
      </w:r>
      <w:r w:rsidR="00BA11AF">
        <w:t xml:space="preserve"> který se vyvo</w:t>
      </w:r>
      <w:r>
        <w:t>lává jako reakce na přebrnknutí</w:t>
      </w:r>
      <w:r w:rsidR="00BA11AF">
        <w:t xml:space="preserve"> spoušťových bodů m. longissimus thoracis, je vyv</w:t>
      </w:r>
      <w:r w:rsidR="00DA33CF">
        <w:t>olání</w:t>
      </w:r>
      <w:r w:rsidR="00BA11AF">
        <w:t xml:space="preserve"> extenze v bederní páteři, anteriorní naklopení pánve a může být přenesen až do hamstringů dolních končetin </w:t>
      </w:r>
      <w:r>
        <w:t>(viz Obr.</w:t>
      </w:r>
      <w:r w:rsidR="00425EAB">
        <w:t xml:space="preserve"> 4</w:t>
      </w:r>
      <w:r w:rsidR="008D374D">
        <w:t>, s. 55</w:t>
      </w:r>
      <w:r w:rsidR="00425EAB">
        <w:t xml:space="preserve">) </w:t>
      </w:r>
      <w:r w:rsidR="00BA11AF">
        <w:t xml:space="preserve">(Silverstrope in Lewit, 1999, s. 46-48). </w:t>
      </w:r>
      <w:r w:rsidR="003665E2">
        <w:t xml:space="preserve">Zároveň nacházíme bolestivé </w:t>
      </w:r>
      <w:r w:rsidR="00BA11AF" w:rsidRPr="00EE6808">
        <w:t xml:space="preserve">body </w:t>
      </w:r>
      <w:r w:rsidR="003665E2">
        <w:t xml:space="preserve">umístěné </w:t>
      </w:r>
      <w:r w:rsidR="00BA11AF" w:rsidRPr="00EE6808">
        <w:t>laterálně v hýžďovém svalu ve výši kostr</w:t>
      </w:r>
      <w:r w:rsidR="00DA33CF">
        <w:t>če, d</w:t>
      </w:r>
      <w:r w:rsidR="00BA11AF" w:rsidRPr="00EE6808">
        <w:t>alší při palpaci s</w:t>
      </w:r>
      <w:r w:rsidR="003665E2">
        <w:t xml:space="preserve">akrotuberálního vazu a </w:t>
      </w:r>
      <w:r w:rsidR="00DA33CF">
        <w:t>na hrudním koši</w:t>
      </w:r>
      <w:r w:rsidR="00BA11AF">
        <w:t xml:space="preserve"> v ú</w:t>
      </w:r>
      <w:r w:rsidR="00BA11AF" w:rsidRPr="00EE6808">
        <w:t>rovni ú</w:t>
      </w:r>
      <w:r w:rsidR="003665E2">
        <w:t xml:space="preserve">ponu bránice </w:t>
      </w:r>
      <w:r w:rsidR="00E412D7">
        <w:br/>
      </w:r>
      <w:r w:rsidR="003665E2">
        <w:t>ke spodním žebrům</w:t>
      </w:r>
      <w:r w:rsidR="00BA11AF" w:rsidRPr="00EE6808">
        <w:t>.</w:t>
      </w:r>
      <w:r w:rsidR="00BA11AF">
        <w:t xml:space="preserve"> Původ těchto bolestivých bodů se ozřejmil tím, že po terapii pánevního</w:t>
      </w:r>
      <w:r w:rsidR="003665E2">
        <w:t xml:space="preserve"> dna</w:t>
      </w:r>
      <w:r w:rsidR="00BA11AF">
        <w:t xml:space="preserve"> se snížila</w:t>
      </w:r>
      <w:r w:rsidR="00DA33CF">
        <w:t xml:space="preserve"> jejich</w:t>
      </w:r>
      <w:r w:rsidR="00BA11AF">
        <w:t xml:space="preserve"> palpační citlivost (Lewit, 1999, s. 46-48).</w:t>
      </w:r>
      <w:r w:rsidR="00DA33CF">
        <w:t xml:space="preserve"> </w:t>
      </w:r>
    </w:p>
    <w:p w:rsidR="00BA11AF" w:rsidRDefault="00BA11AF" w:rsidP="00BA11AF"/>
    <w:p w:rsidR="00BA11AF" w:rsidRDefault="00BA11AF" w:rsidP="00BA11AF">
      <w:pPr>
        <w:pStyle w:val="Nadpis4"/>
      </w:pPr>
      <w:r>
        <w:t xml:space="preserve">Levatorový syndrom </w:t>
      </w:r>
    </w:p>
    <w:p w:rsidR="00BA11AF" w:rsidRDefault="009A7D3C" w:rsidP="00BA11AF">
      <w:r>
        <w:t xml:space="preserve">Špatně </w:t>
      </w:r>
      <w:r w:rsidR="00BA11AF" w:rsidRPr="00AE11EF">
        <w:t>lokalizova</w:t>
      </w:r>
      <w:r w:rsidR="00BA11AF">
        <w:t>tel</w:t>
      </w:r>
      <w:r w:rsidR="00BA11AF" w:rsidRPr="00AE11EF">
        <w:t>n</w:t>
      </w:r>
      <w:r>
        <w:t>á</w:t>
      </w:r>
      <w:r w:rsidR="00BA11AF" w:rsidRPr="00AE11EF">
        <w:t xml:space="preserve"> bolest v peri-vaginální či peri-rektální oblasti</w:t>
      </w:r>
      <w:r>
        <w:t xml:space="preserve">, </w:t>
      </w:r>
      <w:r w:rsidR="00E412D7">
        <w:br/>
      </w:r>
      <w:r>
        <w:t>která vznikla následkem hypertonu</w:t>
      </w:r>
      <w:r w:rsidRPr="00AE11EF">
        <w:t xml:space="preserve"> m. levator</w:t>
      </w:r>
      <w:r>
        <w:t xml:space="preserve"> ani, se nazývá „levatorový syndrom“. Může se </w:t>
      </w:r>
      <w:r w:rsidR="00BA11AF" w:rsidRPr="00AE11EF">
        <w:t>objevo</w:t>
      </w:r>
      <w:r w:rsidR="00BA11AF">
        <w:t>v</w:t>
      </w:r>
      <w:r w:rsidR="00BA11AF" w:rsidRPr="00AE11EF">
        <w:t>at ta</w:t>
      </w:r>
      <w:r w:rsidR="00BA11AF">
        <w:t>ké v</w:t>
      </w:r>
      <w:r>
        <w:t> oblasti podbříšku nebo za rektem</w:t>
      </w:r>
      <w:r w:rsidR="00BA11AF">
        <w:t xml:space="preserve"> (Vercellini et al., </w:t>
      </w:r>
      <w:r w:rsidR="00E412D7">
        <w:br/>
      </w:r>
      <w:r w:rsidR="00BA11AF">
        <w:t>2009, p.</w:t>
      </w:r>
      <w:r w:rsidR="00425EAB">
        <w:t xml:space="preserve"> </w:t>
      </w:r>
      <w:r w:rsidR="00BA11AF">
        <w:t>216)</w:t>
      </w:r>
      <w:r w:rsidR="00BA11AF" w:rsidRPr="00AE11EF">
        <w:t>.</w:t>
      </w:r>
      <w:r>
        <w:t xml:space="preserve"> Bolesti se opakují a </w:t>
      </w:r>
      <w:r w:rsidR="00684D47">
        <w:t xml:space="preserve">jsou </w:t>
      </w:r>
      <w:r>
        <w:t>pro p</w:t>
      </w:r>
      <w:r w:rsidR="00684D47">
        <w:t>acienta skličující. Před terapií</w:t>
      </w:r>
      <w:r>
        <w:t xml:space="preserve"> je nutné mít jistotu, že pacientům nebyla diagnostikována </w:t>
      </w:r>
      <w:r w:rsidR="00BA11AF">
        <w:t>žádná patologické léze v oblasti orgánů malé pánve (Heah, 1997, p. 187).</w:t>
      </w:r>
    </w:p>
    <w:p w:rsidR="00BA11AF" w:rsidRDefault="00BA11AF" w:rsidP="00BA11AF">
      <w:pPr>
        <w:pStyle w:val="Nadpis4"/>
      </w:pPr>
      <w:r>
        <w:t>Co</w:t>
      </w:r>
      <w:r w:rsidR="00A94F4F">
        <w:t>c</w:t>
      </w:r>
      <w:r>
        <w:t>cygodynia</w:t>
      </w:r>
    </w:p>
    <w:p w:rsidR="00BA11AF" w:rsidRDefault="00B17D3D" w:rsidP="00BA11AF">
      <w:r>
        <w:t>Coccygody</w:t>
      </w:r>
      <w:r w:rsidR="00FF0872">
        <w:t xml:space="preserve">nia je </w:t>
      </w:r>
      <w:r w:rsidR="0053155A" w:rsidRPr="005C7B99">
        <w:t>lokalizovaná bolest</w:t>
      </w:r>
      <w:r w:rsidR="00FF0872">
        <w:t xml:space="preserve"> okolí kostr</w:t>
      </w:r>
      <w:r w:rsidR="00BA11AF" w:rsidRPr="005C7B99">
        <w:t>če. Příčinou je nejčastěji úraz, méně pak onemocnění v oblasti tlustého střeva, si</w:t>
      </w:r>
      <w:r w:rsidR="00BA11AF">
        <w:t>g</w:t>
      </w:r>
      <w:r w:rsidR="00BA11AF" w:rsidRPr="005C7B99">
        <w:t xml:space="preserve">moidei, konečníku </w:t>
      </w:r>
      <w:r w:rsidR="008048B8">
        <w:br/>
      </w:r>
      <w:r w:rsidR="00BA11AF" w:rsidRPr="005C7B99">
        <w:t xml:space="preserve">nebo urogenitálního systému. </w:t>
      </w:r>
      <w:r w:rsidR="00BA11AF" w:rsidRPr="00E9616E">
        <w:t>Může se jednat</w:t>
      </w:r>
      <w:r w:rsidR="00BA11AF">
        <w:t xml:space="preserve"> </w:t>
      </w:r>
      <w:r w:rsidR="00BA11AF" w:rsidRPr="00E9616E">
        <w:t>o infekci, cystu nebo nádorové onemocnění.</w:t>
      </w:r>
      <w:r w:rsidR="00BA11AF">
        <w:t xml:space="preserve"> </w:t>
      </w:r>
      <w:r w:rsidR="00BA11AF" w:rsidRPr="005C7B99">
        <w:t>Bolest nebývá konstantní al</w:t>
      </w:r>
      <w:r w:rsidR="00BA11AF">
        <w:t>e spíš</w:t>
      </w:r>
      <w:r w:rsidR="0053155A">
        <w:t>e</w:t>
      </w:r>
      <w:r w:rsidR="00BA11AF">
        <w:t xml:space="preserve"> vyvolaná </w:t>
      </w:r>
      <w:r w:rsidR="0053155A">
        <w:t xml:space="preserve">určitou </w:t>
      </w:r>
      <w:r w:rsidR="00BA11AF">
        <w:t>aktivit</w:t>
      </w:r>
      <w:r w:rsidR="00BA11AF" w:rsidRPr="005C7B99">
        <w:t>ou</w:t>
      </w:r>
      <w:r w:rsidR="00BA11AF">
        <w:t>,</w:t>
      </w:r>
      <w:r w:rsidR="00BA11AF" w:rsidRPr="005C7B99">
        <w:t xml:space="preserve"> </w:t>
      </w:r>
      <w:r w:rsidR="00E412D7">
        <w:br/>
      </w:r>
      <w:r w:rsidR="00BA11AF" w:rsidRPr="005C7B99">
        <w:t>jako například dlouhé sezení ne</w:t>
      </w:r>
      <w:r w:rsidR="00BA11AF">
        <w:t xml:space="preserve">bo jízda na kole. Je možné si </w:t>
      </w:r>
      <w:r w:rsidR="00BA11AF" w:rsidRPr="005C7B99">
        <w:t>všimou</w:t>
      </w:r>
      <w:r w:rsidR="00BA11AF">
        <w:t>t jist</w:t>
      </w:r>
      <w:r w:rsidR="00BA11AF" w:rsidRPr="005C7B99">
        <w:t>é s</w:t>
      </w:r>
      <w:r w:rsidR="00BA11AF">
        <w:t>ouvislosti vzniku coccygodynie s</w:t>
      </w:r>
      <w:r w:rsidR="00BA11AF" w:rsidRPr="005C7B99">
        <w:t xml:space="preserve"> pohlavím a tělesnou hmotností pacienta. Ženy touto bolestivou poruchou trpí asi čtyřikrát častěji a pravděpodobnost vzniku se zvyšuje, pokud mají </w:t>
      </w:r>
      <w:r w:rsidR="00BA11AF" w:rsidRPr="005C7B99">
        <w:lastRenderedPageBreak/>
        <w:t>index tě</w:t>
      </w:r>
      <w:r w:rsidR="00BA11AF">
        <w:t>lesné hmotnosti BMI</w:t>
      </w:r>
      <w:r w:rsidR="0053155A">
        <w:t xml:space="preserve"> (body mass index)</w:t>
      </w:r>
      <w:r w:rsidR="00BA11AF">
        <w:t xml:space="preserve"> vyšší 27,4. Určitou roli na tomto rozdílu má</w:t>
      </w:r>
      <w:r w:rsidR="0053155A">
        <w:t xml:space="preserve"> taky</w:t>
      </w:r>
      <w:r w:rsidR="00BA11AF">
        <w:t xml:space="preserve"> těhotenství a porod. </w:t>
      </w:r>
      <w:r w:rsidR="0048787A">
        <w:t>U mužů</w:t>
      </w:r>
      <w:r w:rsidR="00BA11AF" w:rsidRPr="005C7B99">
        <w:t xml:space="preserve"> je riziko vzniku vyšší od BMI 29,4.</w:t>
      </w:r>
      <w:r w:rsidR="00BA11AF">
        <w:t xml:space="preserve"> </w:t>
      </w:r>
    </w:p>
    <w:p w:rsidR="00A65AE7" w:rsidRDefault="00BA11AF" w:rsidP="00A65AE7">
      <w:r w:rsidRPr="00C77F34">
        <w:t>Trauma o</w:t>
      </w:r>
      <w:r w:rsidR="0053155A">
        <w:t>bvykle vzniká</w:t>
      </w:r>
      <w:r>
        <w:t xml:space="preserve"> při pádu na kostr</w:t>
      </w:r>
      <w:r w:rsidRPr="00C77F34">
        <w:t>č v</w:t>
      </w:r>
      <w:r>
        <w:t xml:space="preserve"> poloze sedu nebo při silného ná</w:t>
      </w:r>
      <w:r w:rsidR="0053155A">
        <w:t>razu během jízdy</w:t>
      </w:r>
      <w:r w:rsidRPr="00C77F34">
        <w:t xml:space="preserve"> na kole či na motorce.</w:t>
      </w:r>
      <w:r>
        <w:t xml:space="preserve"> </w:t>
      </w:r>
      <w:r w:rsidRPr="005C7B99">
        <w:t>V akutní fázi</w:t>
      </w:r>
      <w:r>
        <w:t>,</w:t>
      </w:r>
      <w:r w:rsidRPr="005C7B99">
        <w:t xml:space="preserve"> je vždy první volbou terapie podání analge</w:t>
      </w:r>
      <w:r w:rsidR="001D3192">
        <w:t xml:space="preserve">tik, lokálních </w:t>
      </w:r>
      <w:r>
        <w:t>anesteti</w:t>
      </w:r>
      <w:r w:rsidRPr="005C7B99">
        <w:t>k</w:t>
      </w:r>
      <w:r>
        <w:t xml:space="preserve"> či kortikoidů. </w:t>
      </w:r>
      <w:r w:rsidRPr="005C7B99">
        <w:t>V chronické fázi je nutné manuální ošetření.</w:t>
      </w:r>
      <w:r>
        <w:t xml:space="preserve"> Nejefektivnější způsob konzervativní terapie je mobilizace kostrče </w:t>
      </w:r>
      <w:r w:rsidR="008048B8">
        <w:br/>
      </w:r>
      <w:r w:rsidR="00626586">
        <w:t>per rec</w:t>
      </w:r>
      <w:r w:rsidR="00F83158">
        <w:t>tum, b</w:t>
      </w:r>
      <w:r>
        <w:t xml:space="preserve">ěhem kterého </w:t>
      </w:r>
      <w:r w:rsidR="0053155A">
        <w:t>bereme ohled na míru</w:t>
      </w:r>
      <w:r w:rsidRPr="00C77F34">
        <w:t xml:space="preserve"> nocicepce kostěného, vazivového nebo svalového původu.</w:t>
      </w:r>
      <w:r>
        <w:t xml:space="preserve"> </w:t>
      </w:r>
      <w:r w:rsidRPr="00E9616E">
        <w:t>Pokud pro pacienta mobilizace kostrče není bolestivá, jedná se pravděpodobně o levatorový syndrom</w:t>
      </w:r>
      <w:r>
        <w:t xml:space="preserve"> (viz kapitola 1.3.1</w:t>
      </w:r>
      <w:r w:rsidR="002D0A14">
        <w:t>.1</w:t>
      </w:r>
      <w:r>
        <w:t>)</w:t>
      </w:r>
      <w:r w:rsidRPr="00E9616E">
        <w:t>.</w:t>
      </w:r>
      <w:r w:rsidRPr="00D25487">
        <w:t xml:space="preserve"> </w:t>
      </w:r>
    </w:p>
    <w:p w:rsidR="00BA11AF" w:rsidRPr="005C7B99" w:rsidRDefault="00BA11AF" w:rsidP="00A65AE7">
      <w:r w:rsidRPr="00D25487">
        <w:t xml:space="preserve">Jednou z možností léčby je </w:t>
      </w:r>
      <w:r w:rsidRPr="00A65AE7">
        <w:rPr>
          <w:b/>
        </w:rPr>
        <w:t>coccygectomie</w:t>
      </w:r>
      <w:r w:rsidRPr="00D25487">
        <w:t>,</w:t>
      </w:r>
      <w:r>
        <w:t xml:space="preserve"> chi</w:t>
      </w:r>
      <w:r w:rsidR="0053155A">
        <w:t>rurgické odstranění kostrče. Operační z</w:t>
      </w:r>
      <w:r w:rsidRPr="00CE0D50">
        <w:t xml:space="preserve">ákrok se však </w:t>
      </w:r>
      <w:r w:rsidR="0053155A">
        <w:t xml:space="preserve">příliš </w:t>
      </w:r>
      <w:r w:rsidRPr="00CE0D50">
        <w:t>neosvědčil, protože z</w:t>
      </w:r>
      <w:r w:rsidR="0053155A">
        <w:t xml:space="preserve"> dlouhodého hlediska byl </w:t>
      </w:r>
      <w:r w:rsidRPr="00CE0D50">
        <w:t>z</w:t>
      </w:r>
      <w:r>
        <w:t>d</w:t>
      </w:r>
      <w:r w:rsidR="0053155A">
        <w:t>rojem dalších komplikací</w:t>
      </w:r>
      <w:r>
        <w:t xml:space="preserve"> (Patijn, 2010, pp. </w:t>
      </w:r>
      <w:r w:rsidR="0053155A">
        <w:t>554-559). P</w:t>
      </w:r>
      <w:r>
        <w:t>ředpokládalo</w:t>
      </w:r>
      <w:r w:rsidR="00597A0E">
        <w:t xml:space="preserve"> se</w:t>
      </w:r>
      <w:r>
        <w:t>, že kostrč je zakrnělý zbytek páteře ocasu a tudí</w:t>
      </w:r>
      <w:r w:rsidR="009C2A81">
        <w:t>ž</w:t>
      </w:r>
      <w:r w:rsidR="0053155A">
        <w:t xml:space="preserve"> je</w:t>
      </w:r>
      <w:r w:rsidR="009C2A81">
        <w:t xml:space="preserve"> pro člověka nepotřebný. Zjisti</w:t>
      </w:r>
      <w:r>
        <w:t xml:space="preserve">lo se však, </w:t>
      </w:r>
      <w:r w:rsidR="0053155A">
        <w:t xml:space="preserve">že </w:t>
      </w:r>
      <w:r>
        <w:t>díky skloubením s křížovou ko</w:t>
      </w:r>
      <w:r w:rsidR="00425EAB">
        <w:t xml:space="preserve">stí </w:t>
      </w:r>
      <w:r w:rsidR="0053155A">
        <w:t xml:space="preserve">je kostrč </w:t>
      </w:r>
      <w:r w:rsidR="00425EAB">
        <w:t>jedním z klíčových míst organism</w:t>
      </w:r>
      <w:r>
        <w:t xml:space="preserve">u. </w:t>
      </w:r>
      <w:r w:rsidR="002A44AC">
        <w:br/>
      </w:r>
      <w:r>
        <w:t>Její chirurgické odstra</w:t>
      </w:r>
      <w:r w:rsidR="00425EAB">
        <w:t>nění má za následek ztrátu opory</w:t>
      </w:r>
      <w:r w:rsidR="002A44AC">
        <w:t xml:space="preserve"> pro přilehlé svaly a mění</w:t>
      </w:r>
      <w:r>
        <w:t xml:space="preserve"> postavení křížové kosti, která se horizontalizuje. Rehabilitace těchto pacientů </w:t>
      </w:r>
      <w:r w:rsidR="002A44AC">
        <w:br/>
      </w:r>
      <w:r>
        <w:t>je</w:t>
      </w:r>
      <w:r w:rsidR="002A44AC">
        <w:t xml:space="preserve"> komplikovaná a protrahovaná</w:t>
      </w:r>
      <w:r w:rsidR="0048787A">
        <w:t xml:space="preserve"> (Tichý, 2006, s. </w:t>
      </w:r>
      <w:r>
        <w:t>72). I nadále se totiž potýkají s obtížnou stabilizací trupu, zhoršenou dýchací f</w:t>
      </w:r>
      <w:r w:rsidR="002A44AC">
        <w:t>unkcí a nedostatečnou podporou orgánů v</w:t>
      </w:r>
      <w:r>
        <w:t> malé pánvi (Tichý</w:t>
      </w:r>
      <w:r w:rsidR="00425EAB">
        <w:t xml:space="preserve"> In Marek</w:t>
      </w:r>
      <w:r>
        <w:t>, 2005, s. 47)</w:t>
      </w:r>
      <w:r w:rsidR="002A44AC">
        <w:t>.</w:t>
      </w:r>
    </w:p>
    <w:p w:rsidR="00BA11AF" w:rsidRDefault="00BA11AF" w:rsidP="00BA11AF">
      <w:pPr>
        <w:pStyle w:val="Nadpis4"/>
      </w:pPr>
      <w:r>
        <w:t>Anismus a vaginismus</w:t>
      </w:r>
    </w:p>
    <w:p w:rsidR="00BA11AF" w:rsidRPr="003B3BFD" w:rsidRDefault="00BA11AF" w:rsidP="00BA11AF">
      <w:r w:rsidRPr="00225E3F">
        <w:t xml:space="preserve">Jako anismus se označuje paradoxní kontrakce nebo neschopnost relaxace </w:t>
      </w:r>
      <w:r w:rsidR="00914059">
        <w:br/>
      </w:r>
      <w:r w:rsidR="00597A0E">
        <w:t>při defekaci</w:t>
      </w:r>
      <w:r w:rsidRPr="00225E3F">
        <w:t>.</w:t>
      </w:r>
      <w:r w:rsidR="00914059">
        <w:t xml:space="preserve"> Následkem je častá obstipace</w:t>
      </w:r>
      <w:r>
        <w:t xml:space="preserve"> (Savoye et al., 2002 p. 1411). Vaginismus je definov</w:t>
      </w:r>
      <w:r w:rsidR="00914059">
        <w:t>án</w:t>
      </w:r>
      <w:r w:rsidRPr="00286423">
        <w:t xml:space="preserve"> jako opakující se nebo trvalý nedobrovolný křečovitý stah vnější třetiny pochvy. To pacientce znemožňuje pohlavní styk či gynekologické vyšetření</w:t>
      </w:r>
      <w:r>
        <w:t xml:space="preserve"> </w:t>
      </w:r>
      <w:r w:rsidR="00914059">
        <w:br/>
      </w:r>
      <w:r>
        <w:t>(Ozdel et al., 2012, p. 248)</w:t>
      </w:r>
      <w:r w:rsidRPr="00286423">
        <w:t>.</w:t>
      </w:r>
    </w:p>
    <w:p w:rsidR="00BA11AF" w:rsidRDefault="00BA11AF" w:rsidP="00BA11AF">
      <w:pPr>
        <w:pStyle w:val="Nadpis3"/>
      </w:pPr>
      <w:bookmarkStart w:id="21" w:name="_Toc386641690"/>
      <w:r>
        <w:t>Hypotonus</w:t>
      </w:r>
      <w:bookmarkEnd w:id="21"/>
    </w:p>
    <w:p w:rsidR="00D20BC5" w:rsidRDefault="00BA11AF" w:rsidP="00D20BC5">
      <w:r w:rsidRPr="00EB1532">
        <w:t>Hypotonus a svalová slabost pánevního dna se projeví zhoršením kontroly svěračů,</w:t>
      </w:r>
      <w:r w:rsidR="00E831E8">
        <w:t xml:space="preserve"> nekontrolovaným ú</w:t>
      </w:r>
      <w:r>
        <w:t>nikem moči či plynů, výhřezem konečníku,</w:t>
      </w:r>
      <w:r w:rsidR="00E831E8">
        <w:t xml:space="preserve"> sexuální dysfunkcí,</w:t>
      </w:r>
      <w:r>
        <w:t xml:space="preserve"> u žen výhřezem zadní poševní klenby</w:t>
      </w:r>
      <w:r w:rsidR="00E831E8">
        <w:t xml:space="preserve"> a nedostatečnou podporou dělohy</w:t>
      </w:r>
      <w:r w:rsidRPr="00EB1532">
        <w:t>. Symptomy</w:t>
      </w:r>
      <w:r>
        <w:t xml:space="preserve"> mohou</w:t>
      </w:r>
      <w:r w:rsidRPr="00EB1532">
        <w:t xml:space="preserve"> být</w:t>
      </w:r>
      <w:r>
        <w:t xml:space="preserve"> výrazněji</w:t>
      </w:r>
      <w:r w:rsidRPr="00EB1532">
        <w:t xml:space="preserve"> vnímány při pohlavním styku neb</w:t>
      </w:r>
      <w:r>
        <w:t xml:space="preserve">o orgasmu, </w:t>
      </w:r>
      <w:r w:rsidR="00E831E8">
        <w:br/>
      </w:r>
      <w:r>
        <w:t>kdy</w:t>
      </w:r>
      <w:r w:rsidR="00FB7ABF">
        <w:t xml:space="preserve"> je</w:t>
      </w:r>
      <w:r>
        <w:t xml:space="preserve"> kontrola sfinkterů</w:t>
      </w:r>
      <w:r w:rsidR="00E831E8">
        <w:t xml:space="preserve"> ještě zhoršená. U žen</w:t>
      </w:r>
      <w:r w:rsidRPr="00EB1532">
        <w:t xml:space="preserve"> hraje roli i útlak močového měchýře </w:t>
      </w:r>
      <w:r w:rsidR="00E831E8">
        <w:br/>
      </w:r>
      <w:r w:rsidRPr="00EB1532">
        <w:t>a zvýšení nit</w:t>
      </w:r>
      <w:r w:rsidR="00E831E8">
        <w:t>robřišního tlaku během pohlavního styku</w:t>
      </w:r>
      <w:r>
        <w:t xml:space="preserve"> (Rosenbaum, 2007, p. 7)</w:t>
      </w:r>
      <w:r w:rsidRPr="00EB1532">
        <w:t>.</w:t>
      </w:r>
      <w:r w:rsidR="00D20BC5">
        <w:br w:type="page"/>
      </w:r>
    </w:p>
    <w:p w:rsidR="00BA11AF" w:rsidRDefault="00BA11AF" w:rsidP="00382D98">
      <w:pPr>
        <w:pStyle w:val="Nadpis3"/>
      </w:pPr>
      <w:bookmarkStart w:id="22" w:name="_Toc386641691"/>
      <w:r>
        <w:lastRenderedPageBreak/>
        <w:t>Rozdíl dysfunkce pánevního dna u mužů a u žen</w:t>
      </w:r>
      <w:bookmarkEnd w:id="22"/>
    </w:p>
    <w:p w:rsidR="00BA11AF" w:rsidRDefault="00BA11AF" w:rsidP="00BA11AF">
      <w:r w:rsidRPr="009853C6">
        <w:t>Pánevní dno žen je predisponováno</w:t>
      </w:r>
      <w:r>
        <w:t xml:space="preserve"> k oslabení, tudíž výhřezům orgánů malé pánve a </w:t>
      </w:r>
      <w:r w:rsidRPr="009853C6">
        <w:t>inkontinen</w:t>
      </w:r>
      <w:r>
        <w:t>ci. Tyto komplikace vznikají následkem</w:t>
      </w:r>
      <w:r w:rsidRPr="009853C6">
        <w:t xml:space="preserve"> protažení svalové </w:t>
      </w:r>
      <w:r w:rsidR="001A6AF6">
        <w:br/>
      </w:r>
      <w:r w:rsidRPr="009853C6">
        <w:t>a pojivové tkáně během těhotens</w:t>
      </w:r>
      <w:r>
        <w:t>t</w:t>
      </w:r>
      <w:r w:rsidRPr="009853C6">
        <w:t>ví a porodu</w:t>
      </w:r>
      <w:r>
        <w:t xml:space="preserve"> (Rosenbaum, </w:t>
      </w:r>
      <w:r w:rsidR="009A568E">
        <w:t>2007, pp. 4-5). Pánevní dno mužů</w:t>
      </w:r>
      <w:r>
        <w:t xml:space="preserve"> je sice anatomicky obdobné jako ženské, není však v průběhu života vystaveno takové zátěži. Případný urogenitální výhřez zachytí erektorový aparát penisu, </w:t>
      </w:r>
      <w:r w:rsidR="00E412D7">
        <w:br/>
      </w:r>
      <w:r>
        <w:t>kterým močová trubice prochází. Na druhou stranu, muži jsou ča</w:t>
      </w:r>
      <w:r w:rsidR="00DB3B98">
        <w:t>sto vystaveni obtížemi s vylučováním</w:t>
      </w:r>
      <w:r>
        <w:t xml:space="preserve"> moči způsobené onemocněním prostaty (Kapandji, </w:t>
      </w:r>
      <w:r w:rsidR="00DB3B98">
        <w:br/>
      </w:r>
      <w:r>
        <w:t>2008, p.</w:t>
      </w:r>
      <w:r w:rsidR="00766390">
        <w:t xml:space="preserve"> </w:t>
      </w:r>
      <w:r>
        <w:t>80).</w:t>
      </w:r>
    </w:p>
    <w:p w:rsidR="008F1896" w:rsidRDefault="008F1896" w:rsidP="008F1896">
      <w:pPr>
        <w:ind w:firstLine="0"/>
        <w:rPr>
          <w:b/>
        </w:rPr>
      </w:pPr>
    </w:p>
    <w:p w:rsidR="005E718A" w:rsidRPr="008F1896" w:rsidRDefault="005E718A" w:rsidP="008F1896">
      <w:pPr>
        <w:pStyle w:val="Odstavecseseznamem"/>
        <w:numPr>
          <w:ilvl w:val="0"/>
          <w:numId w:val="35"/>
        </w:numPr>
        <w:rPr>
          <w:b/>
        </w:rPr>
      </w:pPr>
      <w:r w:rsidRPr="008F1896">
        <w:rPr>
          <w:b/>
        </w:rPr>
        <w:t>Změny pánevního dna ženy po porodu</w:t>
      </w:r>
    </w:p>
    <w:p w:rsidR="00387BBE" w:rsidRDefault="00387BBE" w:rsidP="00455CC5">
      <w:r>
        <w:t>Během přirozeného</w:t>
      </w:r>
      <w:r w:rsidR="000C0EE6" w:rsidRPr="000C0EE6">
        <w:t xml:space="preserve"> poro</w:t>
      </w:r>
      <w:r w:rsidR="000C0EE6">
        <w:t>du hraje m. levator ani významno</w:t>
      </w:r>
      <w:r w:rsidR="000C0EE6" w:rsidRPr="000C0EE6">
        <w:t>u roli a jsou na ně</w:t>
      </w:r>
      <w:r w:rsidR="00E412D7">
        <w:t>j</w:t>
      </w:r>
      <w:r w:rsidR="00455CC5">
        <w:t xml:space="preserve"> kladeny extrémní požadavky. Sval se musí</w:t>
      </w:r>
      <w:r w:rsidR="000C0EE6" w:rsidRPr="000C0EE6">
        <w:t xml:space="preserve"> rozt</w:t>
      </w:r>
      <w:r w:rsidR="00FB7ABF">
        <w:t>áhnout až na svůj pětinásobek, p</w:t>
      </w:r>
      <w:r w:rsidR="000C0EE6" w:rsidRPr="000C0EE6">
        <w:t xml:space="preserve">řičemž </w:t>
      </w:r>
      <w:r w:rsidR="00455CC5">
        <w:t xml:space="preserve">ostatní </w:t>
      </w:r>
      <w:r w:rsidR="000C0EE6" w:rsidRPr="000C0EE6">
        <w:t>kostern</w:t>
      </w:r>
      <w:r w:rsidR="000C0EE6">
        <w:t>í sval</w:t>
      </w:r>
      <w:r w:rsidR="00455CC5">
        <w:t>y nejsou schop</w:t>
      </w:r>
      <w:r w:rsidR="000C0EE6">
        <w:t>n</w:t>
      </w:r>
      <w:r w:rsidR="00455CC5">
        <w:t>y se</w:t>
      </w:r>
      <w:r w:rsidR="000C0EE6" w:rsidRPr="000C0EE6">
        <w:t xml:space="preserve"> bez poškození</w:t>
      </w:r>
      <w:r>
        <w:t xml:space="preserve"> prodloužit</w:t>
      </w:r>
      <w:r w:rsidR="000C0EE6" w:rsidRPr="000C0EE6">
        <w:t xml:space="preserve"> více než</w:t>
      </w:r>
      <w:r>
        <w:t xml:space="preserve"> o polovinu</w:t>
      </w:r>
      <w:r w:rsidR="000C0EE6" w:rsidRPr="000C0EE6">
        <w:t xml:space="preserve">. Z toho důvodu </w:t>
      </w:r>
      <w:r>
        <w:t xml:space="preserve">je </w:t>
      </w:r>
      <w:r w:rsidR="000C0EE6" w:rsidRPr="000C0EE6">
        <w:t>překvapující, že většina žen po vaginálním porodu netrpí</w:t>
      </w:r>
      <w:r w:rsidR="000C0EE6">
        <w:t xml:space="preserve"> </w:t>
      </w:r>
      <w:r w:rsidR="000C0EE6" w:rsidRPr="000C0EE6">
        <w:t>morfologickými ani funkčními</w:t>
      </w:r>
      <w:r w:rsidR="000C0EE6">
        <w:t xml:space="preserve"> </w:t>
      </w:r>
      <w:r w:rsidR="000C0EE6" w:rsidRPr="000C0EE6">
        <w:t>změnami pánevního dna</w:t>
      </w:r>
      <w:r w:rsidR="00A87F2D">
        <w:t xml:space="preserve"> (Dietz, 2010, pp. 481-489)</w:t>
      </w:r>
      <w:r w:rsidR="000C0EE6" w:rsidRPr="000C0EE6">
        <w:t>.</w:t>
      </w:r>
    </w:p>
    <w:p w:rsidR="00455CC5" w:rsidRDefault="00D34C4B" w:rsidP="00455CC5">
      <w:r w:rsidRPr="00D34C4B">
        <w:t>Ne</w:t>
      </w:r>
      <w:r w:rsidR="00FA401C">
        <w:t>jčastějším způsobem poranění</w:t>
      </w:r>
      <w:r w:rsidRPr="00D34C4B">
        <w:t xml:space="preserve"> m. levator ani je odtržení úponu svalu </w:t>
      </w:r>
      <w:r w:rsidR="004541D8">
        <w:br/>
      </w:r>
      <w:r w:rsidRPr="00D34C4B">
        <w:t xml:space="preserve">od </w:t>
      </w:r>
      <w:r w:rsidR="00A87F2D">
        <w:t xml:space="preserve">stydké </w:t>
      </w:r>
      <w:r w:rsidRPr="00D34C4B">
        <w:t>kosti</w:t>
      </w:r>
      <w:r w:rsidR="0002693D">
        <w:t xml:space="preserve">, které lze popsat jako makrotrauma. </w:t>
      </w:r>
      <w:r w:rsidR="00F31F64">
        <w:t>M</w:t>
      </w:r>
      <w:r w:rsidR="0002693D">
        <w:t>ikrotrauma</w:t>
      </w:r>
      <w:r w:rsidR="00F31F64">
        <w:t>tem</w:t>
      </w:r>
      <w:r w:rsidR="0002693D">
        <w:t xml:space="preserve"> </w:t>
      </w:r>
      <w:r w:rsidR="00F31F64">
        <w:t>nazýváme</w:t>
      </w:r>
      <w:r w:rsidR="0002693D">
        <w:t xml:space="preserve"> ireverzibilní rozšíř</w:t>
      </w:r>
      <w:r w:rsidR="0002693D" w:rsidRPr="0002693D">
        <w:t xml:space="preserve">ení hiatus </w:t>
      </w:r>
      <w:r w:rsidR="0002693D">
        <w:t>urogenitalis</w:t>
      </w:r>
      <w:r w:rsidR="0071561F">
        <w:t>, což má za následek zvýšené riziko prolapsu.</w:t>
      </w:r>
      <w:r w:rsidR="0002693D">
        <w:t xml:space="preserve"> </w:t>
      </w:r>
      <w:r w:rsidR="00455CC5" w:rsidRPr="00AA5715">
        <w:t>Faktory ovlivň</w:t>
      </w:r>
      <w:r w:rsidR="00455CC5">
        <w:t>u</w:t>
      </w:r>
      <w:r w:rsidR="00FA401C">
        <w:t>jící vznik porodní traumatizace</w:t>
      </w:r>
      <w:r w:rsidR="00455CC5" w:rsidRPr="00AA5715">
        <w:t xml:space="preserve"> pánevního dna </w:t>
      </w:r>
      <w:r w:rsidR="00455CC5">
        <w:t>jsou</w:t>
      </w:r>
      <w:r w:rsidR="00455CC5" w:rsidRPr="00AA5715">
        <w:t xml:space="preserve"> délka druhé doby porodní, vyšší porodní hmotnost a v</w:t>
      </w:r>
      <w:r w:rsidR="00455CC5">
        <w:t>elikost hlavičky dítěte, použití</w:t>
      </w:r>
      <w:r w:rsidR="00455CC5" w:rsidRPr="00AA5715">
        <w:t xml:space="preserve"> vacua č</w:t>
      </w:r>
      <w:r w:rsidR="00595B74">
        <w:t xml:space="preserve">i kleští </w:t>
      </w:r>
      <w:r w:rsidR="004541D8">
        <w:br/>
      </w:r>
      <w:r w:rsidR="00595B74">
        <w:t>a epidurální anestetika</w:t>
      </w:r>
      <w:r w:rsidR="00455CC5" w:rsidRPr="00AA5715">
        <w:t>, které mohou paralyzovat m. levator ani a snížit jeho protažitelnost</w:t>
      </w:r>
      <w:r w:rsidR="00A87F2D">
        <w:t xml:space="preserve"> (Shek et al., 2010, pp. 570-575)</w:t>
      </w:r>
      <w:r w:rsidR="00455CC5" w:rsidRPr="00AA5715">
        <w:t>.</w:t>
      </w:r>
      <w:r w:rsidR="00387BBE">
        <w:t xml:space="preserve"> Věk je další </w:t>
      </w:r>
      <w:r w:rsidR="00455CC5">
        <w:t>faktor ovlivňující p</w:t>
      </w:r>
      <w:r w:rsidR="00455CC5" w:rsidRPr="00AA5715">
        <w:t>ravděpodobnost vzniku poranění př</w:t>
      </w:r>
      <w:r w:rsidR="00455CC5">
        <w:t>i vaginálním porodu</w:t>
      </w:r>
      <w:r w:rsidR="00387BBE">
        <w:t>. V</w:t>
      </w:r>
      <w:r w:rsidR="00455CC5">
        <w:t xml:space="preserve"> průběhu reprodu</w:t>
      </w:r>
      <w:r w:rsidR="00455CC5" w:rsidRPr="00AA5715">
        <w:t>kčních</w:t>
      </w:r>
      <w:r w:rsidR="00455CC5">
        <w:t xml:space="preserve"> </w:t>
      </w:r>
      <w:r w:rsidR="00455CC5" w:rsidRPr="00AA5715">
        <w:t xml:space="preserve">let ženy </w:t>
      </w:r>
      <w:r w:rsidR="00387BBE">
        <w:t xml:space="preserve">se </w:t>
      </w:r>
      <w:r w:rsidR="00455CC5" w:rsidRPr="00AA5715">
        <w:t>až ztrojn</w:t>
      </w:r>
      <w:r w:rsidR="00387BBE">
        <w:t>ásobí. Ve 20 letech má žena r</w:t>
      </w:r>
      <w:r w:rsidR="00455CC5" w:rsidRPr="00AA5715">
        <w:t>i</w:t>
      </w:r>
      <w:r w:rsidR="00387BBE">
        <w:t>ziko poranění méně než</w:t>
      </w:r>
      <w:r w:rsidR="00455CC5" w:rsidRPr="00AA5715">
        <w:t xml:space="preserve"> 15%, ve věku 40 let je už šance vyšší než 50%.</w:t>
      </w:r>
      <w:r w:rsidR="00455CC5">
        <w:t xml:space="preserve"> </w:t>
      </w:r>
      <w:r w:rsidR="00387BBE">
        <w:t>Natržený sval následně</w:t>
      </w:r>
      <w:r w:rsidR="00455CC5" w:rsidRPr="009C271A">
        <w:t xml:space="preserve"> vždy ovlivní okolní </w:t>
      </w:r>
      <w:r w:rsidR="004541D8">
        <w:br/>
      </w:r>
      <w:r w:rsidR="00455CC5" w:rsidRPr="009C271A">
        <w:t>a kontralaterální svaly, které se často stanou hyperto</w:t>
      </w:r>
      <w:r w:rsidR="00455CC5">
        <w:t>n</w:t>
      </w:r>
      <w:r w:rsidR="00455CC5" w:rsidRPr="009C271A">
        <w:t>ické a bolestivé</w:t>
      </w:r>
      <w:r w:rsidR="00455CC5">
        <w:t>.</w:t>
      </w:r>
      <w:r w:rsidR="00455CC5" w:rsidRPr="00520E9B">
        <w:t xml:space="preserve"> </w:t>
      </w:r>
      <w:r w:rsidR="005B0B5D">
        <w:t>Poškození</w:t>
      </w:r>
      <w:r w:rsidR="00455CC5" w:rsidRPr="00520E9B">
        <w:t xml:space="preserve"> </w:t>
      </w:r>
      <w:r w:rsidR="004541D8">
        <w:br/>
      </w:r>
      <w:r w:rsidR="00455CC5" w:rsidRPr="00520E9B">
        <w:t>m. levator ani je spojen i se vznikem poporo</w:t>
      </w:r>
      <w:r w:rsidR="00455CC5">
        <w:t>dních výhřezu orgánů malé pánve, inkontinence a sexuální dysfunkce.</w:t>
      </w:r>
    </w:p>
    <w:p w:rsidR="00520E9B" w:rsidRDefault="00455CC5" w:rsidP="00455CC5">
      <w:r>
        <w:t>Správná diagnostika pohmatem k</w:t>
      </w:r>
      <w:r w:rsidR="00D34C4B" w:rsidRPr="00D34C4B">
        <w:t xml:space="preserve"> rozpoznání částečného či úplného odt</w:t>
      </w:r>
      <w:r w:rsidR="00FB7ABF">
        <w:t>ržení svalu, je podmíněna dostatkem</w:t>
      </w:r>
      <w:r w:rsidR="00D34C4B" w:rsidRPr="00D34C4B">
        <w:t xml:space="preserve"> zkušeností. Zvláště</w:t>
      </w:r>
      <w:r w:rsidR="004541D8">
        <w:t xml:space="preserve"> pak v případě že je sval insuficientní</w:t>
      </w:r>
      <w:r w:rsidR="00D34C4B" w:rsidRPr="00D34C4B">
        <w:t>.</w:t>
      </w:r>
      <w:r w:rsidR="00D34C4B">
        <w:t xml:space="preserve"> Dalším způso</w:t>
      </w:r>
      <w:r w:rsidR="004541D8">
        <w:t>bem vyšetření je ultrazvuk a magnetická rezonance (MRI)</w:t>
      </w:r>
      <w:r>
        <w:t xml:space="preserve">. </w:t>
      </w:r>
      <w:r>
        <w:lastRenderedPageBreak/>
        <w:t>N</w:t>
      </w:r>
      <w:r w:rsidR="004541D8">
        <w:t>ej</w:t>
      </w:r>
      <w:r>
        <w:t xml:space="preserve">lepší způsob chirurgického řešení natržení m. levator ani je </w:t>
      </w:r>
      <w:r w:rsidR="004541D8">
        <w:t xml:space="preserve">stále </w:t>
      </w:r>
      <w:r>
        <w:t>předmětem zkoumání</w:t>
      </w:r>
      <w:r w:rsidR="00295FC3">
        <w:t xml:space="preserve"> (Dietz, 2010, pp. 481-489). </w:t>
      </w:r>
    </w:p>
    <w:p w:rsidR="002D33EA" w:rsidRDefault="002D33EA" w:rsidP="002D33EA">
      <w:pPr>
        <w:ind w:firstLine="0"/>
        <w:rPr>
          <w:b/>
        </w:rPr>
      </w:pPr>
    </w:p>
    <w:p w:rsidR="00C15439" w:rsidRPr="008F1896" w:rsidRDefault="00910A01" w:rsidP="008F1896">
      <w:pPr>
        <w:pStyle w:val="Odstavecseseznamem"/>
        <w:numPr>
          <w:ilvl w:val="0"/>
          <w:numId w:val="35"/>
        </w:numPr>
        <w:rPr>
          <w:b/>
        </w:rPr>
      </w:pPr>
      <w:r w:rsidRPr="008F1896">
        <w:rPr>
          <w:b/>
        </w:rPr>
        <w:t xml:space="preserve">Syndrom bolestivé pánve </w:t>
      </w:r>
      <w:r w:rsidR="00990AFE" w:rsidRPr="008F1896">
        <w:rPr>
          <w:b/>
        </w:rPr>
        <w:t xml:space="preserve">mužů při </w:t>
      </w:r>
      <w:r w:rsidR="00FB7ABF" w:rsidRPr="008F1896">
        <w:rPr>
          <w:b/>
        </w:rPr>
        <w:t>chronickém</w:t>
      </w:r>
      <w:r w:rsidR="00C15439" w:rsidRPr="008F1896">
        <w:rPr>
          <w:b/>
        </w:rPr>
        <w:t xml:space="preserve"> </w:t>
      </w:r>
      <w:r w:rsidR="00FB7ABF" w:rsidRPr="008F1896">
        <w:rPr>
          <w:b/>
        </w:rPr>
        <w:t>nebakteriálním</w:t>
      </w:r>
      <w:r w:rsidR="0070537C" w:rsidRPr="008F1896">
        <w:rPr>
          <w:b/>
        </w:rPr>
        <w:t xml:space="preserve"> </w:t>
      </w:r>
      <w:r w:rsidR="00C15439" w:rsidRPr="008F1896">
        <w:rPr>
          <w:b/>
        </w:rPr>
        <w:t>zánětu prostaty</w:t>
      </w:r>
    </w:p>
    <w:p w:rsidR="00A059BE" w:rsidRDefault="009022AD" w:rsidP="00A059BE">
      <w:r>
        <w:t>Syndrom se p</w:t>
      </w:r>
      <w:r w:rsidR="00351A97">
        <w:t>rojevuje zvýšenou nocicepcí v</w:t>
      </w:r>
      <w:r w:rsidR="0070537C" w:rsidRPr="0070537C">
        <w:t xml:space="preserve"> urogenitální oblasti, která se může šířit až do podbříšku, třísel či zad.</w:t>
      </w:r>
      <w:r w:rsidR="00351A97">
        <w:t xml:space="preserve"> </w:t>
      </w:r>
      <w:r w:rsidR="00351A97" w:rsidRPr="00351A97">
        <w:t xml:space="preserve">Dalším symptomem je </w:t>
      </w:r>
      <w:r w:rsidR="00351A97">
        <w:t xml:space="preserve">u mužů </w:t>
      </w:r>
      <w:r w:rsidR="00351A97" w:rsidRPr="00351A97">
        <w:t>post-ejakula</w:t>
      </w:r>
      <w:r>
        <w:t>ční zmírnění nebo těžké zvýšení</w:t>
      </w:r>
      <w:r w:rsidR="00351A97" w:rsidRPr="00351A97">
        <w:t xml:space="preserve"> bolesti,</w:t>
      </w:r>
      <w:r w:rsidR="00351A97">
        <w:t xml:space="preserve"> hematourie, hematosperma, dále mikční </w:t>
      </w:r>
      <w:r>
        <w:br/>
      </w:r>
      <w:r w:rsidR="00351A97">
        <w:t>a sexuální dysfunkce.</w:t>
      </w:r>
      <w:r w:rsidR="00067FAA">
        <w:t xml:space="preserve"> Diagnó</w:t>
      </w:r>
      <w:r w:rsidR="00067FAA" w:rsidRPr="00067FAA">
        <w:t xml:space="preserve">za je stanovena dle fyzikálního vyšetření pánevní oblasti, rektálního vyšetření zaměřeného na stav svalů pánevního dna, </w:t>
      </w:r>
      <w:r w:rsidR="00B456E3">
        <w:t xml:space="preserve">palpačního </w:t>
      </w:r>
      <w:r>
        <w:br/>
      </w:r>
      <w:r w:rsidR="00B456E3">
        <w:t>nebo ultrazvukového vyšetření prostaty</w:t>
      </w:r>
      <w:r w:rsidR="00067FAA" w:rsidRPr="00067FAA">
        <w:t xml:space="preserve"> a semen</w:t>
      </w:r>
      <w:r w:rsidR="00B456E3">
        <w:t>ných</w:t>
      </w:r>
      <w:r w:rsidR="00067FAA">
        <w:t xml:space="preserve"> v</w:t>
      </w:r>
      <w:r w:rsidR="00B456E3">
        <w:t>áčků</w:t>
      </w:r>
      <w:r w:rsidR="00067FAA">
        <w:t xml:space="preserve"> a</w:t>
      </w:r>
      <w:r>
        <w:t xml:space="preserve"> také</w:t>
      </w:r>
      <w:r w:rsidR="00067FAA">
        <w:t xml:space="preserve"> rozboru moči </w:t>
      </w:r>
      <w:r>
        <w:br/>
      </w:r>
      <w:r w:rsidR="00067FAA">
        <w:t xml:space="preserve">a sekretu prostaty. </w:t>
      </w:r>
    </w:p>
    <w:p w:rsidR="00990AFE" w:rsidRDefault="004C6A50" w:rsidP="00990AFE">
      <w:r>
        <w:t>K léčbě nemoci se používají</w:t>
      </w:r>
      <w:r w:rsidR="009022AD">
        <w:t xml:space="preserve"> farmaka</w:t>
      </w:r>
      <w:r w:rsidR="0022305B" w:rsidRPr="0022305B">
        <w:t xml:space="preserve"> s protiz</w:t>
      </w:r>
      <w:r w:rsidR="009022AD">
        <w:t xml:space="preserve">ánětlivými účinky, </w:t>
      </w:r>
      <w:r w:rsidR="00586396">
        <w:t>alfa blokát</w:t>
      </w:r>
      <w:r w:rsidR="0022305B" w:rsidRPr="0022305B">
        <w:t xml:space="preserve">ory </w:t>
      </w:r>
      <w:r w:rsidR="009022AD">
        <w:br/>
      </w:r>
      <w:r w:rsidR="0022305B" w:rsidRPr="0022305B">
        <w:t xml:space="preserve">a metody fyzioterapie pánevního dna. </w:t>
      </w:r>
      <w:r>
        <w:t xml:space="preserve">Vhodnou terapií je </w:t>
      </w:r>
      <w:r w:rsidR="0022305B">
        <w:t>lokální prohřátí horkou lázní</w:t>
      </w:r>
      <w:r>
        <w:t xml:space="preserve"> s následnou masáží prostaty a ošetřením svalů pánevního dna (Shoskes et al., </w:t>
      </w:r>
      <w:r w:rsidR="009022AD">
        <w:br/>
      </w:r>
      <w:r>
        <w:t xml:space="preserve">2001, pp. 255-262). </w:t>
      </w:r>
      <w:r w:rsidR="00686BAD" w:rsidRPr="00686BAD">
        <w:t>Harrington</w:t>
      </w:r>
      <w:r w:rsidR="00F03AE1">
        <w:t xml:space="preserve"> et al.</w:t>
      </w:r>
      <w:r w:rsidR="00686BAD" w:rsidRPr="00686BAD">
        <w:t xml:space="preserve"> popsal</w:t>
      </w:r>
      <w:r w:rsidR="00F03AE1">
        <w:t>i</w:t>
      </w:r>
      <w:r w:rsidR="009022AD">
        <w:t xml:space="preserve"> fyzioterapii u pacientů po neúspěšné medikamentózní léčbě</w:t>
      </w:r>
      <w:r w:rsidR="00686BAD" w:rsidRPr="00686BAD">
        <w:t>.</w:t>
      </w:r>
      <w:r w:rsidR="00F03AE1">
        <w:t xml:space="preserve"> </w:t>
      </w:r>
      <w:r w:rsidR="009A5847">
        <w:t xml:space="preserve">Provádí se </w:t>
      </w:r>
      <w:r w:rsidR="00F03AE1" w:rsidRPr="00F03AE1">
        <w:t>manuální ošetření pánevního d</w:t>
      </w:r>
      <w:r w:rsidR="009022AD">
        <w:t xml:space="preserve">na, terapii k </w:t>
      </w:r>
      <w:r w:rsidR="00F03AE1">
        <w:t>posílení a</w:t>
      </w:r>
      <w:r w:rsidR="00F03AE1" w:rsidRPr="00F03AE1">
        <w:t xml:space="preserve"> relaxaci </w:t>
      </w:r>
      <w:r w:rsidR="009A5847">
        <w:t>svalů této oblasti. Vhodné je i</w:t>
      </w:r>
      <w:r w:rsidR="00F03AE1" w:rsidRPr="00F03AE1">
        <w:t xml:space="preserve"> aerobní kondiční cvičení</w:t>
      </w:r>
      <w:r w:rsidR="00F03AE1">
        <w:t xml:space="preserve"> celého těla.</w:t>
      </w:r>
      <w:r w:rsidR="009A5847">
        <w:t xml:space="preserve"> Pacienti mají</w:t>
      </w:r>
      <w:r w:rsidR="00155DF9">
        <w:t xml:space="preserve"> za úkol ošetřovat a cvičit pánevní dno i doma. </w:t>
      </w:r>
      <w:r w:rsidR="009A5847">
        <w:t>Ze studie, věnované těmto pacientům, vyplývá, že tato l</w:t>
      </w:r>
      <w:r w:rsidR="009022AD">
        <w:t>éčba</w:t>
      </w:r>
      <w:r w:rsidR="00155DF9" w:rsidRPr="00155DF9">
        <w:t xml:space="preserve"> mužům přinesla snížení bolesti a </w:t>
      </w:r>
      <w:r w:rsidR="00155DF9">
        <w:t>pozitivně ovlivnil</w:t>
      </w:r>
      <w:r w:rsidR="009022AD">
        <w:t xml:space="preserve">a sexuální </w:t>
      </w:r>
      <w:r w:rsidR="00155DF9">
        <w:t>funkce (Harrington et al., 2010, pp.</w:t>
      </w:r>
      <w:r w:rsidR="00247BA7">
        <w:t xml:space="preserve"> </w:t>
      </w:r>
      <w:r w:rsidR="00155DF9">
        <w:t>1795-1806)</w:t>
      </w:r>
      <w:r w:rsidR="00247BA7">
        <w:t>.</w:t>
      </w:r>
    </w:p>
    <w:p w:rsidR="002D33EA" w:rsidRDefault="002D33EA" w:rsidP="002D33EA">
      <w:pPr>
        <w:ind w:firstLine="0"/>
        <w:rPr>
          <w:b/>
        </w:rPr>
      </w:pPr>
    </w:p>
    <w:p w:rsidR="00990AFE" w:rsidRPr="008F1896" w:rsidRDefault="00990AFE" w:rsidP="008F1896">
      <w:pPr>
        <w:pStyle w:val="Odstavecseseznamem"/>
        <w:numPr>
          <w:ilvl w:val="0"/>
          <w:numId w:val="35"/>
        </w:numPr>
        <w:rPr>
          <w:b/>
        </w:rPr>
      </w:pPr>
      <w:r w:rsidRPr="008F1896">
        <w:rPr>
          <w:b/>
        </w:rPr>
        <w:t>Změny pánevního dna u mužů po radikální prostatektomii</w:t>
      </w:r>
    </w:p>
    <w:p w:rsidR="000411B0" w:rsidRDefault="000411B0" w:rsidP="00990AFE">
      <w:r>
        <w:t xml:space="preserve">Radikální prostatektomie je chirurgický zákrok indikovaný na základě nádorového onemocnění prostaty. </w:t>
      </w:r>
      <w:r w:rsidR="008C051E">
        <w:t>C</w:t>
      </w:r>
      <w:r>
        <w:t>ílem operace</w:t>
      </w:r>
      <w:r w:rsidR="008C051E" w:rsidRPr="008C051E">
        <w:t xml:space="preserve"> je úplné odstranění prostaty s úplnou excizí nádorů. </w:t>
      </w:r>
      <w:r w:rsidR="009F5D0A">
        <w:t xml:space="preserve">Provádí se buď otevřeným chirurgickým retropubickým </w:t>
      </w:r>
      <w:r w:rsidR="00FA79FD">
        <w:br/>
      </w:r>
      <w:r w:rsidR="009F5D0A">
        <w:t xml:space="preserve">nebo perineálním přístupem, nebo minimálně invazivními metodami, </w:t>
      </w:r>
      <w:r w:rsidR="00FA79FD">
        <w:br/>
      </w:r>
      <w:r w:rsidR="009F5D0A">
        <w:t xml:space="preserve">jako jsou laparoskopická nebo robotická prostatektomie. </w:t>
      </w:r>
    </w:p>
    <w:p w:rsidR="00586396" w:rsidRDefault="008C051E" w:rsidP="00FA79FD">
      <w:r w:rsidRPr="008C051E">
        <w:t>Významnou pooperační komplikací je</w:t>
      </w:r>
      <w:r>
        <w:t xml:space="preserve"> močová inkontinence a erektilní</w:t>
      </w:r>
      <w:r w:rsidRPr="008C051E">
        <w:t xml:space="preserve"> dy</w:t>
      </w:r>
      <w:r>
        <w:t>s</w:t>
      </w:r>
      <w:r w:rsidR="000411B0">
        <w:t>funkce. Riziko</w:t>
      </w:r>
      <w:r w:rsidRPr="008C051E">
        <w:t xml:space="preserve"> komplikací je</w:t>
      </w:r>
      <w:r w:rsidR="000411B0">
        <w:t xml:space="preserve"> závislé</w:t>
      </w:r>
      <w:r>
        <w:t xml:space="preserve"> na způsobu operace a př</w:t>
      </w:r>
      <w:r w:rsidRPr="008C051E">
        <w:t>edoperačním stavu pacienta.</w:t>
      </w:r>
      <w:r w:rsidR="000411B0">
        <w:t xml:space="preserve"> Z</w:t>
      </w:r>
      <w:r>
        <w:t>á</w:t>
      </w:r>
      <w:r w:rsidR="000C4CE8">
        <w:t xml:space="preserve">leží </w:t>
      </w:r>
      <w:r>
        <w:t>na</w:t>
      </w:r>
      <w:r w:rsidRPr="008C051E">
        <w:t xml:space="preserve"> věk</w:t>
      </w:r>
      <w:r>
        <w:t xml:space="preserve">u pacienta, kapacitě močového měchýře a stavu kontinence </w:t>
      </w:r>
      <w:r w:rsidR="00FA79FD">
        <w:br/>
      </w:r>
      <w:r>
        <w:t xml:space="preserve">před operací. </w:t>
      </w:r>
      <w:r w:rsidR="000C4CE8">
        <w:t>(Babjuk, 2010, s. neuvedeno)</w:t>
      </w:r>
      <w:r w:rsidR="00586396">
        <w:t>.</w:t>
      </w:r>
      <w:r w:rsidR="009F5D0A">
        <w:t xml:space="preserve"> </w:t>
      </w:r>
      <w:r w:rsidR="00FA79FD">
        <w:t>Pooperační k</w:t>
      </w:r>
      <w:r w:rsidR="00586396">
        <w:t xml:space="preserve">onzervativní terapie </w:t>
      </w:r>
      <w:r w:rsidR="003C386C">
        <w:lastRenderedPageBreak/>
        <w:t>zaměřená na</w:t>
      </w:r>
      <w:r w:rsidR="009F4D6B">
        <w:t xml:space="preserve"> ošetření a</w:t>
      </w:r>
      <w:r w:rsidR="003C386C">
        <w:t xml:space="preserve"> posílení pánevního dna</w:t>
      </w:r>
      <w:r w:rsidR="00162BF1">
        <w:t xml:space="preserve"> a některé behaviorální změny</w:t>
      </w:r>
      <w:r w:rsidR="003C386C">
        <w:t xml:space="preserve"> </w:t>
      </w:r>
      <w:r w:rsidR="00FA79FD">
        <w:br/>
      </w:r>
      <w:r w:rsidR="00586396">
        <w:t xml:space="preserve">u </w:t>
      </w:r>
      <w:r w:rsidR="00162BF1">
        <w:t>pacientů s</w:t>
      </w:r>
      <w:r w:rsidR="009C2A81">
        <w:t> </w:t>
      </w:r>
      <w:r w:rsidR="00586396">
        <w:t>pooperační inkontinenc</w:t>
      </w:r>
      <w:r w:rsidR="00162BF1">
        <w:t>í</w:t>
      </w:r>
      <w:r w:rsidR="00586396">
        <w:t xml:space="preserve"> </w:t>
      </w:r>
      <w:r w:rsidR="00FB7ABF">
        <w:t>je často úspěšná</w:t>
      </w:r>
      <w:r w:rsidR="00162BF1">
        <w:t xml:space="preserve"> </w:t>
      </w:r>
      <w:r w:rsidR="00586396">
        <w:t>(Chughtai et al., 2013, p. 64)</w:t>
      </w:r>
      <w:r w:rsidR="00162BF1">
        <w:t xml:space="preserve">. </w:t>
      </w:r>
    </w:p>
    <w:p w:rsidR="009C2A81" w:rsidRDefault="009C2A81" w:rsidP="009C2A81">
      <w:pPr>
        <w:pStyle w:val="Nadpis3"/>
      </w:pPr>
      <w:bookmarkStart w:id="23" w:name="_Toc386641692"/>
      <w:r>
        <w:t>Funkční sterilita</w:t>
      </w:r>
      <w:bookmarkEnd w:id="23"/>
    </w:p>
    <w:p w:rsidR="009C2A81" w:rsidRDefault="009C2A81" w:rsidP="009C2A81">
      <w:r>
        <w:t>Terapie dysfunkcí svalů pánevního dna má dominantní postavení v léčbě funkční sterility. Pod pojmem „funkční sterilita“ chápeme neplodnost, která není zapříčiněná hormonální porucho</w:t>
      </w:r>
      <w:r w:rsidR="00D677D7">
        <w:t>u, zánětem ani srůsty orgánů malé</w:t>
      </w:r>
      <w:r>
        <w:t xml:space="preserve"> pánve ale problémem v pohybovém aparátu (Hnízdil, </w:t>
      </w:r>
      <w:r w:rsidR="00D677D7">
        <w:t xml:space="preserve">1996, </w:t>
      </w:r>
      <w:r>
        <w:t>s. 14, s. 29, s. 65). Tento problém se netýká zejména žen, jak se dříve předpokládalo ale i mužů. Z toho</w:t>
      </w:r>
      <w:r w:rsidR="00FB7ABF">
        <w:t>to</w:t>
      </w:r>
      <w:r>
        <w:t xml:space="preserve"> důvodu </w:t>
      </w:r>
      <w:r w:rsidR="00D677D7">
        <w:t xml:space="preserve">je vhodné, </w:t>
      </w:r>
      <w:r w:rsidR="005B654A">
        <w:br/>
      </w:r>
      <w:r w:rsidR="00D677D7">
        <w:t>aby se v neúspěšné</w:t>
      </w:r>
      <w:r>
        <w:t xml:space="preserve"> snaze</w:t>
      </w:r>
      <w:r w:rsidR="00D677D7">
        <w:t xml:space="preserve"> o početí podrobili terapii a cvičení oba partneři (</w:t>
      </w:r>
      <w:r>
        <w:t>Novotná, 2007, s. 26, s. 43). V České republice je pro terapii</w:t>
      </w:r>
      <w:r w:rsidR="00D677D7">
        <w:t xml:space="preserve"> funkční sterility</w:t>
      </w:r>
      <w:r>
        <w:t xml:space="preserve"> rozšířená „Metoda Jarmily Mojžíšové“. Má za cíl reflexně ovlivnit nervosvalový aparát pánevního dna </w:t>
      </w:r>
      <w:r w:rsidR="005B654A">
        <w:br/>
      </w:r>
      <w:r>
        <w:t xml:space="preserve">a přes vegetativní nervový systém zlepšit prokrvení reprodukčních orgánů. Největší procento zplozených dětí je prokázáno v prvních </w:t>
      </w:r>
      <w:r w:rsidR="00D677D7">
        <w:t>šesti měsících od zahájení</w:t>
      </w:r>
      <w:r w:rsidRPr="00DF3400">
        <w:t xml:space="preserve"> </w:t>
      </w:r>
      <w:r>
        <w:t xml:space="preserve">terapie (Hnízdil, </w:t>
      </w:r>
      <w:r w:rsidR="00D677D7">
        <w:t xml:space="preserve">1996, </w:t>
      </w:r>
      <w:r>
        <w:t xml:space="preserve">s. 14, s. 29, s. 65). </w:t>
      </w:r>
      <w:r w:rsidR="00D677D7">
        <w:t>Mojžíšová však varuje p</w:t>
      </w:r>
      <w:r>
        <w:t>řed otěhotněním v prvních třech měsících terapie z dů</w:t>
      </w:r>
      <w:r w:rsidR="00D677D7">
        <w:t xml:space="preserve">vodu zvýšeného rizika potratů. Cvičení </w:t>
      </w:r>
      <w:r>
        <w:t xml:space="preserve">během těhotenství </w:t>
      </w:r>
      <w:r w:rsidR="00D677D7">
        <w:t xml:space="preserve">snižuje riziko potratu, předčasného porodu a poporodních traumat </w:t>
      </w:r>
      <w:r>
        <w:t xml:space="preserve">(Novotná, </w:t>
      </w:r>
      <w:r w:rsidR="005B654A">
        <w:br/>
      </w:r>
      <w:r>
        <w:t>2007, s. 24-25).</w:t>
      </w:r>
    </w:p>
    <w:p w:rsidR="009C2A81" w:rsidRDefault="009C2A81" w:rsidP="009C2A81">
      <w:r>
        <w:t xml:space="preserve">Metoda se zaměřuje </w:t>
      </w:r>
      <w:r w:rsidR="005B654A">
        <w:t xml:space="preserve">i </w:t>
      </w:r>
      <w:r>
        <w:t xml:space="preserve">na žebra, bederní páteř, sakrum, kostrč a svaly diaphragmy pelvis (Hnízdil, 1996, s. 14, s. 29, s. 65). Pozornost věnuje </w:t>
      </w:r>
      <w:r w:rsidRPr="00BB258B">
        <w:t xml:space="preserve">držení těla pacientky, zakřivení páteře ve frontální rovině, symetrii </w:t>
      </w:r>
      <w:r>
        <w:t>inter</w:t>
      </w:r>
      <w:r w:rsidRPr="00BB258B">
        <w:t>glut</w:t>
      </w:r>
      <w:r>
        <w:t xml:space="preserve">eální rýhy, mobilitě </w:t>
      </w:r>
      <w:r w:rsidR="005B654A">
        <w:t xml:space="preserve">SI </w:t>
      </w:r>
      <w:r w:rsidRPr="00BB258B">
        <w:t xml:space="preserve">skloubení, síle svalů </w:t>
      </w:r>
      <w:r>
        <w:t>hýžďových i</w:t>
      </w:r>
      <w:r w:rsidRPr="00BB258B">
        <w:t xml:space="preserve"> pánev</w:t>
      </w:r>
      <w:r w:rsidR="005B654A">
        <w:t xml:space="preserve">ního dna. Také sleduje přítomnost reflexních změn </w:t>
      </w:r>
      <w:r w:rsidR="005B654A">
        <w:br/>
        <w:t>či zvýšenou citlivost</w:t>
      </w:r>
      <w:r>
        <w:t xml:space="preserve"> v</w:t>
      </w:r>
      <w:r w:rsidRPr="00BB258B">
        <w:t xml:space="preserve"> okolí kostrče, </w:t>
      </w:r>
      <w:r>
        <w:t>SI</w:t>
      </w:r>
      <w:r w:rsidRPr="00BB258B">
        <w:t xml:space="preserve"> kloubu, </w:t>
      </w:r>
      <w:r>
        <w:t>v erektorech bederní oblasti, podbříšku nebo</w:t>
      </w:r>
      <w:r w:rsidRPr="00BB258B">
        <w:t xml:space="preserve"> adduktorech kyčelního</w:t>
      </w:r>
      <w:r>
        <w:t xml:space="preserve"> </w:t>
      </w:r>
      <w:r w:rsidRPr="00BB258B">
        <w:t>kloubu</w:t>
      </w:r>
      <w:r>
        <w:t xml:space="preserve">.  </w:t>
      </w:r>
    </w:p>
    <w:p w:rsidR="009C2A81" w:rsidRDefault="00FB7ABF" w:rsidP="009C2A81">
      <w:r>
        <w:t xml:space="preserve">Princip metody </w:t>
      </w:r>
      <w:r w:rsidR="009C2A81">
        <w:t xml:space="preserve">Mojžíšové je vysvětlován tím, že spasmus svalů pánevního dna zhoršuje prokrvení a zpomaluje metabolismus orgánů malé pánve (Novotná, </w:t>
      </w:r>
      <w:r w:rsidR="005B654A">
        <w:br/>
      </w:r>
      <w:r w:rsidR="009C2A81">
        <w:t>2007, s. 39). Další o</w:t>
      </w:r>
      <w:r>
        <w:t xml:space="preserve">btíže, které lze léčit podle </w:t>
      </w:r>
      <w:r w:rsidR="009C2A81">
        <w:t xml:space="preserve">Mojžíšové jsou </w:t>
      </w:r>
      <w:r w:rsidR="009C2A81" w:rsidRPr="002B15D0">
        <w:t>bole</w:t>
      </w:r>
      <w:r w:rsidR="009C2A81">
        <w:t>stivé</w:t>
      </w:r>
      <w:r w:rsidR="009C2A81" w:rsidRPr="002B15D0">
        <w:t xml:space="preserve"> men</w:t>
      </w:r>
      <w:r w:rsidR="009C2A81">
        <w:t>s</w:t>
      </w:r>
      <w:r w:rsidR="009C2A81" w:rsidRPr="002B15D0">
        <w:t>truační krvácení s kr</w:t>
      </w:r>
      <w:r w:rsidR="009C2A81">
        <w:t>evn</w:t>
      </w:r>
      <w:r w:rsidR="005B654A">
        <w:t>ími sraženinami, dyspareunie, inkontinence</w:t>
      </w:r>
      <w:r w:rsidR="009C2A81">
        <w:t xml:space="preserve"> či</w:t>
      </w:r>
      <w:r w:rsidR="009C2A81" w:rsidRPr="002B15D0">
        <w:t xml:space="preserve"> bolesti hlavy a zad</w:t>
      </w:r>
      <w:r w:rsidR="009C2A81">
        <w:t xml:space="preserve"> (Volejníková, 2001, p. 49)</w:t>
      </w:r>
      <w:r w:rsidR="009C2A81" w:rsidRPr="002B15D0">
        <w:t>.</w:t>
      </w:r>
    </w:p>
    <w:p w:rsidR="00B618D1" w:rsidRDefault="00B618D1" w:rsidP="00B618D1">
      <w:pPr>
        <w:pStyle w:val="Nadpis3"/>
      </w:pPr>
      <w:bookmarkStart w:id="24" w:name="_Toc386641693"/>
      <w:r>
        <w:t>Vliv obezity na vznik dysfunkce pánevního dna</w:t>
      </w:r>
      <w:bookmarkEnd w:id="24"/>
    </w:p>
    <w:p w:rsidR="00B618D1" w:rsidRDefault="00B618D1" w:rsidP="00B618D1">
      <w:r>
        <w:t>Výskyt</w:t>
      </w:r>
      <w:r w:rsidRPr="00E901F7">
        <w:t xml:space="preserve"> dysfunkce pánevního dna </w:t>
      </w:r>
      <w:r>
        <w:t>se</w:t>
      </w:r>
      <w:r w:rsidRPr="00E901F7">
        <w:t xml:space="preserve"> stupněm obezity</w:t>
      </w:r>
      <w:r w:rsidR="00FB7ABF">
        <w:t xml:space="preserve"> na</w:t>
      </w:r>
      <w:r w:rsidR="00894CAB">
        <w:t>růstá</w:t>
      </w:r>
      <w:r w:rsidRPr="00E901F7">
        <w:t>. Tuto</w:t>
      </w:r>
      <w:r>
        <w:t xml:space="preserve"> spojitost vysvětluje fakt, že</w:t>
      </w:r>
      <w:r w:rsidRPr="00E901F7">
        <w:t xml:space="preserve"> obezita zvyšuje nitrobřišní tlak a tím i požadavky kladené na svaly diafragmy pelvis.</w:t>
      </w:r>
      <w:r>
        <w:t xml:space="preserve"> </w:t>
      </w:r>
    </w:p>
    <w:p w:rsidR="009C2A81" w:rsidRDefault="00B618D1" w:rsidP="00B618D1">
      <w:r>
        <w:lastRenderedPageBreak/>
        <w:t xml:space="preserve">Mezi nejčastější obtíže, na které si pacienti stěžují, je močová inkontinence </w:t>
      </w:r>
      <w:r w:rsidR="00E412D7">
        <w:br/>
      </w:r>
      <w:r w:rsidR="00FB7ABF">
        <w:t xml:space="preserve">a </w:t>
      </w:r>
      <w:r>
        <w:t>s ní omezené</w:t>
      </w:r>
      <w:r w:rsidRPr="003975EB">
        <w:t xml:space="preserve"> možnosti trávení volného času, </w:t>
      </w:r>
      <w:r>
        <w:t>narušení duše</w:t>
      </w:r>
      <w:r w:rsidR="00FB7ABF">
        <w:t>vní pohody a</w:t>
      </w:r>
      <w:r w:rsidRPr="003975EB">
        <w:t xml:space="preserve"> frustrace </w:t>
      </w:r>
      <w:r w:rsidR="00E412D7">
        <w:br/>
      </w:r>
      <w:r w:rsidRPr="003975EB">
        <w:t>z pobytu ve společnosti lidí.</w:t>
      </w:r>
      <w:r>
        <w:t xml:space="preserve"> </w:t>
      </w:r>
      <w:r w:rsidRPr="00645537">
        <w:t>Úspěch terapie</w:t>
      </w:r>
      <w:r w:rsidR="00FB7ABF">
        <w:t xml:space="preserve">, ve smyslu </w:t>
      </w:r>
      <w:r>
        <w:t xml:space="preserve">snížení počtu inkontinencí </w:t>
      </w:r>
      <w:r w:rsidR="00E412D7">
        <w:br/>
      </w:r>
      <w:r>
        <w:t>za den,</w:t>
      </w:r>
      <w:r w:rsidRPr="00645537">
        <w:t xml:space="preserve"> přináší kombinace posilování svalů pánevního dna</w:t>
      </w:r>
      <w:r>
        <w:t>, elektrostimulace</w:t>
      </w:r>
      <w:r w:rsidRPr="00645537">
        <w:t xml:space="preserve"> a redukce hmotnosti.</w:t>
      </w:r>
      <w:r>
        <w:t xml:space="preserve"> Dalším problémem oslabeného nebo poškozené</w:t>
      </w:r>
      <w:r w:rsidR="00FB7ABF">
        <w:t>ho</w:t>
      </w:r>
      <w:r>
        <w:t xml:space="preserve"> m. levator an</w:t>
      </w:r>
      <w:r w:rsidR="00894CAB">
        <w:t xml:space="preserve">i, </w:t>
      </w:r>
      <w:r w:rsidR="00E412D7">
        <w:br/>
      </w:r>
      <w:r w:rsidR="00894CAB">
        <w:t>který s obezitou ještě progre</w:t>
      </w:r>
      <w:r>
        <w:t xml:space="preserve">duje, je prolaps orgánů pánevního dna. </w:t>
      </w:r>
      <w:r w:rsidR="00E412D7">
        <w:br/>
      </w:r>
      <w:r>
        <w:t xml:space="preserve">Zde však k úplné úpravě redukce hmotnosti nestačí. </w:t>
      </w:r>
      <w:r w:rsidRPr="00894CAB">
        <w:t>Výhřez rekta, pochvy nebo dělo</w:t>
      </w:r>
      <w:r w:rsidR="00894CAB" w:rsidRPr="00894CAB">
        <w:t>hy je nutné řešit chirurgicky</w:t>
      </w:r>
      <w:r w:rsidRPr="00894CAB">
        <w:t>.</w:t>
      </w:r>
      <w:r w:rsidR="00894CAB">
        <w:t xml:space="preserve"> </w:t>
      </w:r>
      <w:r>
        <w:t>S cílem zlepšit funkci</w:t>
      </w:r>
      <w:r w:rsidRPr="00382D98">
        <w:t xml:space="preserve"> pánevního dna a </w:t>
      </w:r>
      <w:r w:rsidR="002D33EA">
        <w:t>eliminovat potřebu</w:t>
      </w:r>
      <w:r>
        <w:t xml:space="preserve"> dalšího chirurgického zákroku, by s</w:t>
      </w:r>
      <w:r w:rsidRPr="00382D98">
        <w:t>nížení</w:t>
      </w:r>
      <w:r>
        <w:t xml:space="preserve"> tělesné</w:t>
      </w:r>
      <w:r w:rsidRPr="00382D98">
        <w:t xml:space="preserve"> hmotnosti </w:t>
      </w:r>
      <w:r>
        <w:t>obézních</w:t>
      </w:r>
      <w:r w:rsidRPr="00382D98">
        <w:t xml:space="preserve"> měla být součástí léčby v první linii</w:t>
      </w:r>
      <w:r>
        <w:t xml:space="preserve"> (Jain, Parson, 2011, pp. 135-140).</w:t>
      </w:r>
    </w:p>
    <w:p w:rsidR="009F3432" w:rsidRDefault="009D0926" w:rsidP="00A059BE">
      <w:pPr>
        <w:pStyle w:val="Nadpis3"/>
      </w:pPr>
      <w:bookmarkStart w:id="25" w:name="_Toc386641694"/>
      <w:r>
        <w:t>Dysfunkce pánevního dna způsobená traumatem pánve</w:t>
      </w:r>
      <w:bookmarkEnd w:id="25"/>
    </w:p>
    <w:p w:rsidR="008348FD" w:rsidRDefault="00766390" w:rsidP="00A059BE">
      <w:pPr>
        <w:rPr>
          <w:rFonts w:cs="Times New Roman"/>
        </w:rPr>
      </w:pPr>
      <w:r>
        <w:t xml:space="preserve">Spodina pánve je vzhledem ke své lokalizaci relativně </w:t>
      </w:r>
      <w:r w:rsidR="008348FD">
        <w:t>chráněna. K</w:t>
      </w:r>
      <w:r>
        <w:t> jejímu poranění dochází při vysokoenergetickém traumatu, které deformuje</w:t>
      </w:r>
      <w:r w:rsidR="000C7147">
        <w:t xml:space="preserve"> skelet pánve. V</w:t>
      </w:r>
      <w:r w:rsidR="00ED4A02">
        <w:t> České republice</w:t>
      </w:r>
      <w:r>
        <w:t xml:space="preserve"> se nejčastěji hodnotí traumatické poranění </w:t>
      </w:r>
      <w:r w:rsidR="000C7147">
        <w:t xml:space="preserve">pánve </w:t>
      </w:r>
      <w:r w:rsidR="00E412D7">
        <w:br/>
      </w:r>
      <w:r w:rsidR="000C7147">
        <w:t>podle AO klasifikace (Algemeinegemenschaft f</w:t>
      </w:r>
      <w:r w:rsidR="000C7147">
        <w:rPr>
          <w:rFonts w:cs="Times New Roman"/>
        </w:rPr>
        <w:t xml:space="preserve">űr Ostheosynthesefragmnet), </w:t>
      </w:r>
      <w:r w:rsidR="00E412D7">
        <w:rPr>
          <w:rFonts w:cs="Times New Roman"/>
        </w:rPr>
        <w:br/>
      </w:r>
      <w:r w:rsidR="000C7147">
        <w:rPr>
          <w:rFonts w:cs="Times New Roman"/>
        </w:rPr>
        <w:t>která je rozděluje do tří kategorií. Typ A je stabilní s minimálním rizikem poranění měkkých tkání. Typ B je částečně nestabilní s vyšším rizikem poranění</w:t>
      </w:r>
      <w:r w:rsidR="008348FD">
        <w:rPr>
          <w:rFonts w:cs="Times New Roman"/>
        </w:rPr>
        <w:t xml:space="preserve"> vnitřních orgánů</w:t>
      </w:r>
      <w:r w:rsidR="000C7147">
        <w:rPr>
          <w:rFonts w:cs="Times New Roman"/>
        </w:rPr>
        <w:t xml:space="preserve"> malé pánve dislokovanými fragmenty. Typ C je kompletně nestabilní </w:t>
      </w:r>
      <w:r w:rsidR="00E412D7">
        <w:rPr>
          <w:rFonts w:cs="Times New Roman"/>
        </w:rPr>
        <w:br/>
      </w:r>
      <w:r w:rsidR="003A7DBE">
        <w:rPr>
          <w:rFonts w:cs="Times New Roman"/>
        </w:rPr>
        <w:t xml:space="preserve">s </w:t>
      </w:r>
      <w:r w:rsidR="000C7147">
        <w:rPr>
          <w:rFonts w:cs="Times New Roman"/>
        </w:rPr>
        <w:t>nejvyšším rizikem poranění nervově</w:t>
      </w:r>
      <w:r w:rsidR="00ED4A02">
        <w:rPr>
          <w:rFonts w:cs="Times New Roman"/>
        </w:rPr>
        <w:t>-</w:t>
      </w:r>
      <w:r w:rsidR="000C7147">
        <w:rPr>
          <w:rFonts w:cs="Times New Roman"/>
        </w:rPr>
        <w:t>cévních svazků, orgánů a měkkých tkání</w:t>
      </w:r>
      <w:r w:rsidR="002902F3">
        <w:rPr>
          <w:rFonts w:cs="Times New Roman"/>
        </w:rPr>
        <w:t xml:space="preserve"> </w:t>
      </w:r>
      <w:r w:rsidR="008348FD">
        <w:rPr>
          <w:rFonts w:cs="Times New Roman"/>
        </w:rPr>
        <w:t xml:space="preserve">pánve </w:t>
      </w:r>
      <w:r w:rsidR="002902F3">
        <w:rPr>
          <w:rFonts w:cs="Times New Roman"/>
        </w:rPr>
        <w:t>(Hron et</w:t>
      </w:r>
      <w:r w:rsidR="00C720F0">
        <w:rPr>
          <w:rFonts w:cs="Times New Roman"/>
        </w:rPr>
        <w:t xml:space="preserve"> al., 2010, s. 702-704)</w:t>
      </w:r>
      <w:r w:rsidR="00ED4A02">
        <w:rPr>
          <w:rFonts w:cs="Times New Roman"/>
        </w:rPr>
        <w:t xml:space="preserve">. </w:t>
      </w:r>
    </w:p>
    <w:p w:rsidR="00C71C1C" w:rsidRDefault="00C720F0" w:rsidP="00405E30">
      <w:pPr>
        <w:rPr>
          <w:rFonts w:cs="Times New Roman"/>
          <w:sz w:val="26"/>
        </w:rPr>
      </w:pPr>
      <w:r>
        <w:rPr>
          <w:rFonts w:cs="Times New Roman"/>
        </w:rPr>
        <w:t>P</w:t>
      </w:r>
      <w:r w:rsidR="003A7DBE">
        <w:rPr>
          <w:rFonts w:cs="Times New Roman"/>
        </w:rPr>
        <w:t xml:space="preserve">oranění pánevního dna vzniká nejčastěji u poranění typu C s dislokací fragmentů ventrálním, laterálním či oběma směry zároveň. </w:t>
      </w:r>
      <w:r w:rsidR="00E412D7">
        <w:rPr>
          <w:rFonts w:cs="Times New Roman"/>
        </w:rPr>
        <w:t>P</w:t>
      </w:r>
      <w:r w:rsidR="003A7DBE">
        <w:rPr>
          <w:rFonts w:cs="Times New Roman"/>
        </w:rPr>
        <w:t>ři pos</w:t>
      </w:r>
      <w:r w:rsidR="00E412D7">
        <w:rPr>
          <w:rFonts w:cs="Times New Roman"/>
        </w:rPr>
        <w:t xml:space="preserve">unu mediálním směrem dochází k poranění </w:t>
      </w:r>
      <w:r w:rsidR="003A7DBE">
        <w:rPr>
          <w:rFonts w:cs="Times New Roman"/>
        </w:rPr>
        <w:t xml:space="preserve">jen minimálně. </w:t>
      </w:r>
      <w:r w:rsidR="00405E30">
        <w:rPr>
          <w:rFonts w:cs="Times New Roman"/>
        </w:rPr>
        <w:t>D</w:t>
      </w:r>
      <w:r w:rsidR="003A7DBE">
        <w:rPr>
          <w:rFonts w:cs="Times New Roman"/>
        </w:rPr>
        <w:t>louhodobý dopad</w:t>
      </w:r>
      <w:r w:rsidR="00405E30">
        <w:rPr>
          <w:rFonts w:cs="Times New Roman"/>
        </w:rPr>
        <w:t xml:space="preserve"> traumatu </w:t>
      </w:r>
      <w:r w:rsidR="00B775FE">
        <w:rPr>
          <w:rFonts w:cs="Times New Roman"/>
        </w:rPr>
        <w:br/>
      </w:r>
      <w:r w:rsidR="00405E30">
        <w:rPr>
          <w:rFonts w:cs="Times New Roman"/>
        </w:rPr>
        <w:t xml:space="preserve">na funkce diaphragmy pelvis pozorujeme, pokud při traumatu došlo k diastáze symfýzy nebo poškození SI skloubení </w:t>
      </w:r>
      <w:r w:rsidR="002902F3">
        <w:rPr>
          <w:rFonts w:cs="Times New Roman"/>
          <w:sz w:val="26"/>
        </w:rPr>
        <w:t>(Wright et al., 2006, pp. 1540-1545).</w:t>
      </w:r>
    </w:p>
    <w:p w:rsidR="00A059BE" w:rsidRPr="00C71C1C" w:rsidRDefault="00C71C1C" w:rsidP="00C71C1C">
      <w:pPr>
        <w:ind w:firstLine="709"/>
        <w:rPr>
          <w:rFonts w:cs="Times New Roman"/>
          <w:sz w:val="26"/>
        </w:rPr>
      </w:pPr>
      <w:r>
        <w:rPr>
          <w:rFonts w:cs="Times New Roman"/>
          <w:sz w:val="26"/>
        </w:rPr>
        <w:br w:type="page"/>
      </w:r>
    </w:p>
    <w:p w:rsidR="00E2312E" w:rsidRDefault="00C55707" w:rsidP="00E2312E">
      <w:pPr>
        <w:pStyle w:val="Nadpis2"/>
      </w:pPr>
      <w:bookmarkStart w:id="26" w:name="_Toc386641695"/>
      <w:r>
        <w:lastRenderedPageBreak/>
        <w:t>VYŠETŘENÍ</w:t>
      </w:r>
      <w:bookmarkEnd w:id="26"/>
    </w:p>
    <w:p w:rsidR="00430AA7" w:rsidRPr="00430AA7" w:rsidRDefault="00430AA7" w:rsidP="00430AA7"/>
    <w:p w:rsidR="00E2312E" w:rsidRDefault="00BA11AF" w:rsidP="00E2312E">
      <w:r w:rsidRPr="00A26019">
        <w:t>V</w:t>
      </w:r>
      <w:r>
        <w:t xml:space="preserve">yšetření pacienta začíná rozhovorem o vzniklých </w:t>
      </w:r>
      <w:r w:rsidRPr="00A26019">
        <w:t>potí</w:t>
      </w:r>
      <w:r>
        <w:t>žích.</w:t>
      </w:r>
      <w:r w:rsidR="00C95B90">
        <w:t xml:space="preserve"> Táže</w:t>
      </w:r>
      <w:r>
        <w:t>me</w:t>
      </w:r>
      <w:r w:rsidR="006129C3">
        <w:t xml:space="preserve"> se na</w:t>
      </w:r>
      <w:r>
        <w:t xml:space="preserve"> bolest </w:t>
      </w:r>
      <w:r w:rsidR="00C71C1C">
        <w:br/>
      </w:r>
      <w:r>
        <w:t>a jej</w:t>
      </w:r>
      <w:r w:rsidR="00C95B90">
        <w:t xml:space="preserve">í lokalizaci, </w:t>
      </w:r>
      <w:r w:rsidRPr="00A26019">
        <w:t>na problémy související s vyprazdň</w:t>
      </w:r>
      <w:r w:rsidR="00427BFD">
        <w:t xml:space="preserve">ováním či sexuálními funkcemi. </w:t>
      </w:r>
      <w:r w:rsidR="00D65130">
        <w:t>Aspekcí h</w:t>
      </w:r>
      <w:r>
        <w:t>odnotíme</w:t>
      </w:r>
      <w:r w:rsidRPr="00A26019">
        <w:t xml:space="preserve"> držení těla ve stoji a při chůzi, pozornost věnujeme zej</w:t>
      </w:r>
      <w:r w:rsidR="00C71C1C">
        <w:t>ména dýchání pacienta. To m</w:t>
      </w:r>
      <w:r w:rsidRPr="00A26019">
        <w:t>ůže být z důvo</w:t>
      </w:r>
      <w:r w:rsidR="007573B5">
        <w:t xml:space="preserve">du dysfunkce pánevního dna plytké, </w:t>
      </w:r>
      <w:r w:rsidR="00C71C1C">
        <w:br/>
      </w:r>
      <w:r w:rsidR="007573B5">
        <w:t>při němž</w:t>
      </w:r>
      <w:r w:rsidRPr="00A26019">
        <w:t xml:space="preserve"> jsou na hrudním koši a bř</w:t>
      </w:r>
      <w:r w:rsidR="00E2312E">
        <w:t>iše zřejmé jen minimální pohyby (Rosenbaum, Owen, 2008, p.</w:t>
      </w:r>
      <w:r w:rsidR="00C02EAF">
        <w:t xml:space="preserve"> </w:t>
      </w:r>
      <w:r w:rsidR="00E2312E">
        <w:t>517)</w:t>
      </w:r>
      <w:r w:rsidR="00E2312E" w:rsidRPr="00324660">
        <w:t>.</w:t>
      </w:r>
      <w:r w:rsidRPr="00A26019">
        <w:t xml:space="preserve"> </w:t>
      </w:r>
      <w:r w:rsidR="00E2312E">
        <w:t>Intra-anální a intra-vaginální</w:t>
      </w:r>
      <w:r w:rsidR="00E2312E" w:rsidRPr="00A405B8">
        <w:t xml:space="preserve"> povrchová EMG mohou sice </w:t>
      </w:r>
      <w:r w:rsidR="00C71C1C">
        <w:t xml:space="preserve">objektivně </w:t>
      </w:r>
      <w:r w:rsidR="000515B2">
        <w:t>měřit s</w:t>
      </w:r>
      <w:r w:rsidR="00E2312E" w:rsidRPr="00A405B8">
        <w:t xml:space="preserve">valovou sílu v mikrovoltech, finanční nákladnost </w:t>
      </w:r>
      <w:r w:rsidR="00C71C1C">
        <w:t xml:space="preserve">však </w:t>
      </w:r>
      <w:r w:rsidR="000515B2">
        <w:t>nedovoluje</w:t>
      </w:r>
      <w:r w:rsidR="00E2312E" w:rsidRPr="00A405B8">
        <w:t xml:space="preserve"> požívat tuto metodu jako standardní vyšet</w:t>
      </w:r>
      <w:r w:rsidR="000515B2">
        <w:t>řovací metodu. Dalším důvodem, pro který palpační vyšetření zkušeným</w:t>
      </w:r>
      <w:r w:rsidR="00E2312E" w:rsidRPr="00A405B8">
        <w:t xml:space="preserve"> lékaře</w:t>
      </w:r>
      <w:r w:rsidR="000515B2">
        <w:t>m</w:t>
      </w:r>
      <w:r w:rsidR="00E2312E" w:rsidRPr="00A405B8">
        <w:t xml:space="preserve"> přínosnější, je možnost posoudit stranovou symetrii a </w:t>
      </w:r>
      <w:r w:rsidR="00316620">
        <w:t>diferenc</w:t>
      </w:r>
      <w:r w:rsidR="00384AFE">
        <w:t>ovat</w:t>
      </w:r>
      <w:r w:rsidR="00E2312E" w:rsidRPr="00A405B8">
        <w:t xml:space="preserve"> zapojení povrchovější</w:t>
      </w:r>
      <w:r w:rsidR="00E2312E">
        <w:t>ch</w:t>
      </w:r>
      <w:r w:rsidR="00316620">
        <w:t xml:space="preserve"> svalů</w:t>
      </w:r>
      <w:r w:rsidR="00C71C1C">
        <w:t xml:space="preserve"> diaphragma urogenitale </w:t>
      </w:r>
      <w:r w:rsidR="00C71C1C">
        <w:br/>
        <w:t>od</w:t>
      </w:r>
      <w:r w:rsidR="00E2312E" w:rsidRPr="00A405B8">
        <w:t xml:space="preserve"> hlouběji uložených svalů diaphragma pelvis</w:t>
      </w:r>
      <w:r w:rsidR="00E2312E">
        <w:t xml:space="preserve"> (Rosenbaum, 2007, p. 5)</w:t>
      </w:r>
      <w:r w:rsidR="00E2312E" w:rsidRPr="00A405B8">
        <w:t>.</w:t>
      </w:r>
      <w:r w:rsidR="00E2312E">
        <w:t xml:space="preserve"> </w:t>
      </w:r>
      <w:r w:rsidR="00C71C1C">
        <w:br/>
      </w:r>
      <w:r w:rsidR="00E2312E" w:rsidRPr="00D4510B">
        <w:t>Vedle palpačního v</w:t>
      </w:r>
      <w:r w:rsidR="00316620">
        <w:t>yšetření a EMG, lze funkci</w:t>
      </w:r>
      <w:r w:rsidR="000515B2">
        <w:t xml:space="preserve"> pánevního dna</w:t>
      </w:r>
      <w:r w:rsidR="00E2312E" w:rsidRPr="00D4510B">
        <w:t xml:space="preserve"> hodnotit ultrazvukem </w:t>
      </w:r>
      <w:r w:rsidR="005B4D0D">
        <w:br/>
      </w:r>
      <w:r w:rsidR="00E2312E" w:rsidRPr="00D4510B">
        <w:t xml:space="preserve">a </w:t>
      </w:r>
      <w:r w:rsidR="009A3B27">
        <w:t>MRI</w:t>
      </w:r>
      <w:r w:rsidR="00E2312E">
        <w:t xml:space="preserve"> (Bo, Finckenhagen, 2001, pp. 883-887). </w:t>
      </w:r>
    </w:p>
    <w:p w:rsidR="00D65130" w:rsidRDefault="00D65130" w:rsidP="00D65130">
      <w:pPr>
        <w:pStyle w:val="Nadpis3"/>
      </w:pPr>
      <w:bookmarkStart w:id="27" w:name="_Toc386641696"/>
      <w:r>
        <w:t>Aspekce</w:t>
      </w:r>
      <w:bookmarkEnd w:id="27"/>
    </w:p>
    <w:p w:rsidR="000515B2" w:rsidRDefault="00D65130" w:rsidP="000515B2">
      <w:r>
        <w:t>Při vyšetření pohledem se soustředíme na tvary t</w:t>
      </w:r>
      <w:r w:rsidR="00AB1A95">
        <w:t xml:space="preserve">ěla, které nám naznačují </w:t>
      </w:r>
      <w:r w:rsidR="009B2322">
        <w:br/>
      </w:r>
      <w:r w:rsidR="00AB1A95">
        <w:t>hyper nebo hypotonus pánevního dna</w:t>
      </w:r>
      <w:r>
        <w:t>. Přestož</w:t>
      </w:r>
      <w:r w:rsidR="00AB1A95">
        <w:t>e každý pacient je individuální</w:t>
      </w:r>
      <w:r>
        <w:t xml:space="preserve"> </w:t>
      </w:r>
      <w:r w:rsidR="009B2322">
        <w:br/>
      </w:r>
      <w:r>
        <w:t>a tvarových kombinací je nespočet, Hermachová uvádí čtyři nejběžnější klinické obrazy</w:t>
      </w:r>
      <w:r w:rsidR="009A3B27">
        <w:t xml:space="preserve"> pacientů s touto problematikou</w:t>
      </w:r>
      <w:r w:rsidR="000515B2">
        <w:t xml:space="preserve">. </w:t>
      </w:r>
    </w:p>
    <w:p w:rsidR="000515B2" w:rsidRDefault="000515B2" w:rsidP="000515B2"/>
    <w:p w:rsidR="000515B2" w:rsidRPr="00B50707" w:rsidRDefault="000515B2" w:rsidP="00B50707">
      <w:pPr>
        <w:pStyle w:val="Odstavecseseznamem"/>
        <w:numPr>
          <w:ilvl w:val="0"/>
          <w:numId w:val="28"/>
        </w:numPr>
        <w:rPr>
          <w:rFonts w:cs="Times New Roman"/>
          <w:b/>
        </w:rPr>
      </w:pPr>
      <w:r w:rsidRPr="00B50707">
        <w:rPr>
          <w:b/>
        </w:rPr>
        <w:t>klinický obraz dysfunkce pánevního dna</w:t>
      </w:r>
    </w:p>
    <w:p w:rsidR="00AB1A95" w:rsidRPr="000515B2" w:rsidRDefault="00B54C43" w:rsidP="000515B2">
      <w:pPr>
        <w:rPr>
          <w:rFonts w:cs="Times New Roman"/>
        </w:rPr>
      </w:pPr>
      <w:r>
        <w:t>Projevy obrazu jsou s</w:t>
      </w:r>
      <w:r w:rsidR="00944FDA">
        <w:t>tojná bá</w:t>
      </w:r>
      <w:r w:rsidR="00AB1A95">
        <w:t xml:space="preserve">ze velmi úzká nebo naopak velmi široká, zvýšená zátěž a někdy neschopnost stabilizace thorakolumbálního úseku páteře, </w:t>
      </w:r>
      <w:r w:rsidR="00E44F70">
        <w:t>„prosáknutí“ v oblasti křížové kosti, zvýšený tonu</w:t>
      </w:r>
      <w:r w:rsidR="006F7F6F">
        <w:t>s</w:t>
      </w:r>
      <w:r w:rsidR="00E44F70">
        <w:t xml:space="preserve"> podbříšku, </w:t>
      </w:r>
      <w:r w:rsidR="00AB1A95">
        <w:t xml:space="preserve">dolní končetiny v zevní rotaci, hypertonus adduktorů a oslabené abduktory kyčelního kloubu, </w:t>
      </w:r>
      <w:r w:rsidR="00AB1A95" w:rsidRPr="000515B2">
        <w:rPr>
          <w:rFonts w:cs="Times New Roman"/>
        </w:rPr>
        <w:t xml:space="preserve">zkrácené flexory kolene, </w:t>
      </w:r>
      <w:r w:rsidR="00E44F70" w:rsidRPr="000515B2">
        <w:rPr>
          <w:rFonts w:cs="Times New Roman"/>
        </w:rPr>
        <w:t>nedostatečná funkce nohy.</w:t>
      </w:r>
    </w:p>
    <w:p w:rsidR="00D20BC5" w:rsidRDefault="00E44F70" w:rsidP="000515B2">
      <w:pPr>
        <w:rPr>
          <w:rFonts w:cs="Times New Roman"/>
        </w:rPr>
      </w:pPr>
      <w:r w:rsidRPr="000B49C8">
        <w:rPr>
          <w:rFonts w:eastAsia="SimSun" w:cs="Times New Roman"/>
        </w:rPr>
        <w:t>→</w:t>
      </w:r>
      <w:r w:rsidRPr="000B49C8">
        <w:rPr>
          <w:rFonts w:cs="Times New Roman"/>
        </w:rPr>
        <w:t xml:space="preserve"> Držení těla naznačuje</w:t>
      </w:r>
      <w:r w:rsidRPr="000B49C8">
        <w:rPr>
          <w:rFonts w:cs="Times New Roman"/>
          <w:u w:val="single"/>
        </w:rPr>
        <w:t xml:space="preserve"> hypertonus pánevního dna</w:t>
      </w:r>
      <w:r w:rsidRPr="000B49C8">
        <w:rPr>
          <w:rFonts w:cs="Times New Roman"/>
        </w:rPr>
        <w:t xml:space="preserve">, který mohl vzniknout buď jako kompenzace nestabilní páteře, afunkční nohy nebo může souviset s úrazem, </w:t>
      </w:r>
      <w:r w:rsidR="009B2322">
        <w:rPr>
          <w:rFonts w:cs="Times New Roman"/>
        </w:rPr>
        <w:br/>
      </w:r>
      <w:r w:rsidRPr="000B49C8">
        <w:rPr>
          <w:rFonts w:cs="Times New Roman"/>
        </w:rPr>
        <w:t>po kterém vzniklo ochranné držení.</w:t>
      </w:r>
    </w:p>
    <w:p w:rsidR="00D20BC5" w:rsidRDefault="00D20BC5">
      <w:pPr>
        <w:ind w:firstLine="709"/>
        <w:rPr>
          <w:rFonts w:cs="Times New Roman"/>
        </w:rPr>
      </w:pPr>
      <w:r>
        <w:rPr>
          <w:rFonts w:cs="Times New Roman"/>
        </w:rPr>
        <w:br w:type="page"/>
      </w:r>
    </w:p>
    <w:p w:rsidR="000515B2" w:rsidRPr="00B50707" w:rsidRDefault="000515B2" w:rsidP="00B50707">
      <w:pPr>
        <w:pStyle w:val="Odstavecseseznamem"/>
        <w:numPr>
          <w:ilvl w:val="0"/>
          <w:numId w:val="28"/>
        </w:numPr>
        <w:rPr>
          <w:rFonts w:cs="Times New Roman"/>
          <w:b/>
        </w:rPr>
      </w:pPr>
      <w:r w:rsidRPr="00B50707">
        <w:rPr>
          <w:rFonts w:cs="Times New Roman"/>
          <w:b/>
        </w:rPr>
        <w:lastRenderedPageBreak/>
        <w:t>klinický obraz dysfunkce pánevního dna</w:t>
      </w:r>
    </w:p>
    <w:p w:rsidR="00E44F70" w:rsidRPr="000B49C8" w:rsidRDefault="00B54C43" w:rsidP="000515B2">
      <w:r>
        <w:t>Tento obraz je typický h</w:t>
      </w:r>
      <w:r w:rsidR="00D3151C" w:rsidRPr="000B49C8">
        <w:t>ypotonický podbříšek, otoky na dolních končetinách, hypertonus a zkrat flexorů a adduktorů kyčelního kloubu, oslabené glutei, kolena často v rekurvaci nebo opřená valgózně o sebe.</w:t>
      </w:r>
    </w:p>
    <w:p w:rsidR="00D3151C" w:rsidRDefault="00D3151C" w:rsidP="000515B2">
      <w:pPr>
        <w:rPr>
          <w:rFonts w:eastAsia="MS Mincho" w:cs="Times New Roman"/>
        </w:rPr>
      </w:pPr>
      <w:r w:rsidRPr="000B49C8">
        <w:rPr>
          <w:rFonts w:eastAsia="SimSun" w:cs="Times New Roman"/>
        </w:rPr>
        <w:t>→ Dr</w:t>
      </w:r>
      <w:r w:rsidRPr="000B49C8">
        <w:rPr>
          <w:rFonts w:eastAsia="MS Mincho" w:cs="Times New Roman"/>
        </w:rPr>
        <w:t>žení těla naznačuje</w:t>
      </w:r>
      <w:r w:rsidR="00097C5F">
        <w:rPr>
          <w:rFonts w:eastAsia="MS Mincho" w:cs="Times New Roman"/>
        </w:rPr>
        <w:t xml:space="preserve"> </w:t>
      </w:r>
      <w:r w:rsidRPr="000B49C8">
        <w:rPr>
          <w:rFonts w:eastAsia="MS Mincho" w:cs="Times New Roman"/>
          <w:u w:val="single"/>
        </w:rPr>
        <w:t>hypotonus pánevního dna,</w:t>
      </w:r>
      <w:r w:rsidRPr="000B49C8">
        <w:rPr>
          <w:rFonts w:eastAsia="MS Mincho" w:cs="Times New Roman"/>
        </w:rPr>
        <w:t xml:space="preserve"> který bývá doprovázen poklesem</w:t>
      </w:r>
      <w:r>
        <w:rPr>
          <w:rFonts w:eastAsia="MS Mincho" w:cs="Times New Roman"/>
        </w:rPr>
        <w:t xml:space="preserve"> orgánů malé pánve, nedostatečným transportem tekutin z dolních končetin. Při letitém trvání toho stavu může vzniknout funkční porucha v bederní páteři.</w:t>
      </w:r>
    </w:p>
    <w:p w:rsidR="00B50707" w:rsidRDefault="00B50707" w:rsidP="000515B2">
      <w:pPr>
        <w:rPr>
          <w:rFonts w:eastAsia="MS Mincho" w:cs="Times New Roman"/>
        </w:rPr>
      </w:pPr>
    </w:p>
    <w:p w:rsidR="00B50707" w:rsidRPr="00B50707" w:rsidRDefault="00B50707" w:rsidP="00B50707">
      <w:pPr>
        <w:pStyle w:val="Odstavecseseznamem"/>
        <w:numPr>
          <w:ilvl w:val="0"/>
          <w:numId w:val="28"/>
        </w:numPr>
        <w:rPr>
          <w:rFonts w:eastAsia="MS Mincho" w:cs="Times New Roman"/>
          <w:b/>
          <w:u w:val="single"/>
        </w:rPr>
      </w:pPr>
      <w:r w:rsidRPr="00B50707">
        <w:rPr>
          <w:rFonts w:eastAsia="MS Mincho" w:cs="Times New Roman"/>
          <w:b/>
        </w:rPr>
        <w:t xml:space="preserve">klinický obraz dysfunkce pánevního dna </w:t>
      </w:r>
    </w:p>
    <w:p w:rsidR="000B49C8" w:rsidRPr="000B49C8" w:rsidRDefault="00B54C43" w:rsidP="00B50707">
      <w:pPr>
        <w:rPr>
          <w:u w:val="single"/>
        </w:rPr>
      </w:pPr>
      <w:r>
        <w:t>Zde se setkáváme s p</w:t>
      </w:r>
      <w:r w:rsidR="000B49C8" w:rsidRPr="000B49C8">
        <w:t>ředsunuté dr</w:t>
      </w:r>
      <w:r w:rsidR="000B49C8">
        <w:t>žení hlavy, výrazná hr</w:t>
      </w:r>
      <w:r w:rsidR="00413E2C">
        <w:t>udní kyfóza i bederní lordóza, z</w:t>
      </w:r>
      <w:r w:rsidR="000B49C8">
        <w:t xml:space="preserve">výšené napětí </w:t>
      </w:r>
      <w:r w:rsidR="00252F2A">
        <w:t>extensorů zad a</w:t>
      </w:r>
      <w:r w:rsidR="00944FDA">
        <w:t> záhlaví, hypertonus musculi glutei</w:t>
      </w:r>
      <w:r w:rsidR="000B49C8">
        <w:t xml:space="preserve">, addukční držení </w:t>
      </w:r>
      <w:r w:rsidR="000B49C8" w:rsidRPr="000B49C8">
        <w:t>horních i dolních končetin.</w:t>
      </w:r>
    </w:p>
    <w:p w:rsidR="000B49C8" w:rsidRDefault="000B49C8" w:rsidP="00B50707">
      <w:pPr>
        <w:rPr>
          <w:rFonts w:eastAsia="SimSun"/>
        </w:rPr>
      </w:pPr>
      <w:r w:rsidRPr="000B49C8">
        <w:rPr>
          <w:rFonts w:eastAsia="SimSun"/>
        </w:rPr>
        <w:t>→</w:t>
      </w:r>
      <w:r>
        <w:rPr>
          <w:rFonts w:eastAsia="SimSun"/>
        </w:rPr>
        <w:t xml:space="preserve"> </w:t>
      </w:r>
      <w:r w:rsidRPr="000B49C8">
        <w:rPr>
          <w:rFonts w:eastAsia="SimSun"/>
        </w:rPr>
        <w:t xml:space="preserve">Držení těla </w:t>
      </w:r>
      <w:r w:rsidR="00252F2A">
        <w:rPr>
          <w:rFonts w:eastAsia="SimSun"/>
        </w:rPr>
        <w:t>naznačuje</w:t>
      </w:r>
      <w:r w:rsidRPr="000B49C8">
        <w:rPr>
          <w:rFonts w:eastAsia="SimSun"/>
        </w:rPr>
        <w:t xml:space="preserve"> nedostat</w:t>
      </w:r>
      <w:r w:rsidR="00252F2A">
        <w:rPr>
          <w:rFonts w:eastAsia="SimSun"/>
        </w:rPr>
        <w:t>ek</w:t>
      </w:r>
      <w:r w:rsidRPr="000B49C8">
        <w:rPr>
          <w:rFonts w:eastAsia="SimSun"/>
        </w:rPr>
        <w:t xml:space="preserve"> adaptability a koordinace. Pravděpodobně bude </w:t>
      </w:r>
      <w:r w:rsidRPr="000B49C8">
        <w:rPr>
          <w:rFonts w:eastAsia="SimSun"/>
          <w:u w:val="single"/>
        </w:rPr>
        <w:t>pánevní dno napjaté a kostrč palpačně bolestivá</w:t>
      </w:r>
      <w:r w:rsidRPr="000B49C8">
        <w:rPr>
          <w:rFonts w:eastAsia="SimSun"/>
        </w:rPr>
        <w:t xml:space="preserve">. </w:t>
      </w:r>
    </w:p>
    <w:p w:rsidR="00B50707" w:rsidRDefault="00B50707" w:rsidP="00B50707">
      <w:pPr>
        <w:rPr>
          <w:rFonts w:eastAsia="SimSun"/>
        </w:rPr>
      </w:pPr>
    </w:p>
    <w:p w:rsidR="00B50707" w:rsidRPr="00B50707" w:rsidRDefault="00B50707" w:rsidP="00B50707">
      <w:pPr>
        <w:pStyle w:val="Odstavecseseznamem"/>
        <w:numPr>
          <w:ilvl w:val="0"/>
          <w:numId w:val="28"/>
        </w:numPr>
        <w:rPr>
          <w:rFonts w:eastAsia="MS Mincho" w:cs="Times New Roman"/>
          <w:b/>
        </w:rPr>
      </w:pPr>
      <w:r w:rsidRPr="00B50707">
        <w:rPr>
          <w:rFonts w:eastAsia="MS Mincho" w:cs="Times New Roman"/>
          <w:b/>
        </w:rPr>
        <w:t>klinický obraz dysfunkce pánevního dna</w:t>
      </w:r>
    </w:p>
    <w:p w:rsidR="000B49C8" w:rsidRPr="00252F2A" w:rsidRDefault="00B54C43" w:rsidP="00B50707">
      <w:pPr>
        <w:rPr>
          <w:u w:val="single"/>
        </w:rPr>
      </w:pPr>
      <w:r>
        <w:t>V tomto případě pozorujeme h</w:t>
      </w:r>
      <w:r w:rsidR="00252F2A">
        <w:t>lava v anteflexi, zvýšený tonu</w:t>
      </w:r>
      <w:r w:rsidR="00413E2C">
        <w:t>s</w:t>
      </w:r>
      <w:r w:rsidR="00252F2A">
        <w:t xml:space="preserve"> svalů jazylky (viditelná kožní řasa, která jakoby odděluje hlavu od krku) a extensorů zad, výrazný hypertonus horní partie břicha, podsazená pánev, oslabené glutei, zkrácené adduktory a flexory kyčelního kloubu.</w:t>
      </w:r>
    </w:p>
    <w:p w:rsidR="00252F2A" w:rsidRPr="000B49C8" w:rsidRDefault="00252F2A" w:rsidP="00B50707">
      <w:pPr>
        <w:rPr>
          <w:u w:val="single"/>
        </w:rPr>
      </w:pPr>
      <w:r w:rsidRPr="000B49C8">
        <w:rPr>
          <w:rFonts w:eastAsia="SimSun"/>
        </w:rPr>
        <w:t>→</w:t>
      </w:r>
      <w:r>
        <w:rPr>
          <w:rFonts w:eastAsia="SimSun"/>
        </w:rPr>
        <w:t xml:space="preserve"> Držení těla</w:t>
      </w:r>
      <w:r w:rsidR="00097C5F">
        <w:rPr>
          <w:rFonts w:eastAsia="SimSun"/>
        </w:rPr>
        <w:t xml:space="preserve"> naznačuje </w:t>
      </w:r>
      <w:r w:rsidR="00097C5F" w:rsidRPr="00097C5F">
        <w:rPr>
          <w:rFonts w:eastAsia="SimSun"/>
          <w:u w:val="single"/>
        </w:rPr>
        <w:t xml:space="preserve">současný hypertonus bránice, spodiny dutiny ústní </w:t>
      </w:r>
      <w:r w:rsidR="009B2322">
        <w:rPr>
          <w:rFonts w:eastAsia="SimSun"/>
          <w:u w:val="single"/>
        </w:rPr>
        <w:br/>
      </w:r>
      <w:r w:rsidR="00097C5F" w:rsidRPr="00097C5F">
        <w:rPr>
          <w:rFonts w:eastAsia="SimSun"/>
          <w:u w:val="single"/>
        </w:rPr>
        <w:t>a svalů pánevního dna</w:t>
      </w:r>
      <w:r w:rsidR="00097C5F">
        <w:rPr>
          <w:rFonts w:eastAsia="SimSun"/>
        </w:rPr>
        <w:t>. Na dysfunkce tři horizontálních přepážek těla jsou většinou navázány další rozmanité funkční poruchy</w:t>
      </w:r>
      <w:r w:rsidR="00D92EFA">
        <w:rPr>
          <w:rFonts w:eastAsia="SimSun"/>
        </w:rPr>
        <w:t xml:space="preserve"> (Hermachová, 1995, s. 32-33)</w:t>
      </w:r>
      <w:r w:rsidR="00097C5F">
        <w:rPr>
          <w:rFonts w:eastAsia="SimSun"/>
        </w:rPr>
        <w:t>.</w:t>
      </w:r>
    </w:p>
    <w:p w:rsidR="00E2312E" w:rsidRDefault="00E2312E" w:rsidP="00E2312E">
      <w:pPr>
        <w:pStyle w:val="Nadpis3"/>
      </w:pPr>
      <w:bookmarkStart w:id="28" w:name="_Toc386641697"/>
      <w:r>
        <w:t>Palpace</w:t>
      </w:r>
      <w:bookmarkEnd w:id="28"/>
    </w:p>
    <w:p w:rsidR="00D20BC5" w:rsidRDefault="00BB3731" w:rsidP="00E2312E">
      <w:r>
        <w:t>Palpačně vyšetříme pánev a pánevní dno</w:t>
      </w:r>
      <w:r w:rsidR="00BA11AF" w:rsidRPr="00A26019">
        <w:t xml:space="preserve"> intra</w:t>
      </w:r>
      <w:r w:rsidR="007573B5">
        <w:t>-</w:t>
      </w:r>
      <w:r w:rsidR="00BA11AF" w:rsidRPr="00A26019">
        <w:t>vaginálně nebo intra</w:t>
      </w:r>
      <w:r w:rsidR="007573B5">
        <w:t>-</w:t>
      </w:r>
      <w:r w:rsidR="00BA11AF" w:rsidRPr="00A26019">
        <w:t>rektálně.</w:t>
      </w:r>
      <w:r w:rsidR="00BA11AF">
        <w:t xml:space="preserve"> </w:t>
      </w:r>
      <w:r w:rsidR="00BA11AF" w:rsidRPr="00324660">
        <w:t xml:space="preserve">Všímáme si možných dyssynergii a </w:t>
      </w:r>
      <w:r w:rsidR="00CC55E7">
        <w:t>spoušťových bod</w:t>
      </w:r>
      <w:r w:rsidR="00BA11AF" w:rsidRPr="00324660">
        <w:t>ů</w:t>
      </w:r>
      <w:r w:rsidR="00E2312E">
        <w:t xml:space="preserve"> (Rosenbaum, Owen, </w:t>
      </w:r>
      <w:r w:rsidR="00DB3B98">
        <w:br/>
      </w:r>
      <w:r w:rsidR="00E2312E">
        <w:t>2008, p.</w:t>
      </w:r>
      <w:r w:rsidR="00384AFE">
        <w:t xml:space="preserve"> </w:t>
      </w:r>
      <w:r w:rsidR="00E2312E">
        <w:t>517)</w:t>
      </w:r>
      <w:r w:rsidR="00E2312E" w:rsidRPr="00324660">
        <w:t>.</w:t>
      </w:r>
      <w:r w:rsidR="00E2312E">
        <w:t xml:space="preserve"> </w:t>
      </w:r>
      <w:r w:rsidR="002B764D" w:rsidRPr="00324660">
        <w:t>Při palpačním vyšetřen</w:t>
      </w:r>
      <w:r>
        <w:t>í posoudíme protažitelnost svalů</w:t>
      </w:r>
      <w:r w:rsidR="002B764D" w:rsidRPr="00324660">
        <w:t xml:space="preserve">, tonus, sílů </w:t>
      </w:r>
      <w:r w:rsidR="00DB3B98">
        <w:br/>
      </w:r>
      <w:r w:rsidR="002B764D" w:rsidRPr="00324660">
        <w:t>a počet a dobu trvání kontrakcí</w:t>
      </w:r>
      <w:r w:rsidR="002B764D">
        <w:t xml:space="preserve"> (Bo, Finckengagen, 2001, pp. 883-887)</w:t>
      </w:r>
      <w:r w:rsidR="002B764D" w:rsidRPr="00324660">
        <w:t xml:space="preserve">. </w:t>
      </w:r>
      <w:r w:rsidR="00BA11AF">
        <w:t>Standardní hodnocení svalové</w:t>
      </w:r>
      <w:r w:rsidR="00384AFE">
        <w:t xml:space="preserve"> síly</w:t>
      </w:r>
      <w:r w:rsidR="00BA11AF">
        <w:t xml:space="preserve"> předepisuje </w:t>
      </w:r>
      <w:r w:rsidR="00BA11AF" w:rsidRPr="00A405B8">
        <w:t>Oxfords</w:t>
      </w:r>
      <w:r>
        <w:t>ká stupnice (viz T</w:t>
      </w:r>
      <w:r w:rsidR="00BA11AF">
        <w:t>ab. 1</w:t>
      </w:r>
      <w:r w:rsidR="00BA11AF" w:rsidRPr="00A405B8">
        <w:t>)</w:t>
      </w:r>
      <w:r w:rsidR="00BA11AF">
        <w:t>. Pro hodnoc</w:t>
      </w:r>
      <w:r w:rsidR="00AD7E56">
        <w:t xml:space="preserve">ení svalového tonu bohužel </w:t>
      </w:r>
      <w:r w:rsidR="00BA11AF">
        <w:t>žádná standardní stupnice</w:t>
      </w:r>
      <w:r w:rsidR="00AD7E56">
        <w:t xml:space="preserve"> neexistuje</w:t>
      </w:r>
      <w:r w:rsidR="00BA11AF">
        <w:t xml:space="preserve">. (Rosenbaum, </w:t>
      </w:r>
      <w:r w:rsidR="00982340">
        <w:br/>
      </w:r>
      <w:r w:rsidR="00BA11AF">
        <w:t>2007, p.</w:t>
      </w:r>
      <w:r w:rsidR="007573B5">
        <w:t xml:space="preserve"> </w:t>
      </w:r>
      <w:r w:rsidR="00BA11AF">
        <w:t>5).</w:t>
      </w:r>
    </w:p>
    <w:p w:rsidR="00D20BC5" w:rsidRDefault="00D20BC5">
      <w:pPr>
        <w:ind w:firstLine="709"/>
      </w:pPr>
      <w:r>
        <w:br w:type="page"/>
      </w:r>
    </w:p>
    <w:p w:rsidR="00982340" w:rsidRPr="00BB3731" w:rsidRDefault="00E2312E" w:rsidP="00E2312E">
      <w:pPr>
        <w:ind w:firstLine="0"/>
        <w:rPr>
          <w:b/>
        </w:rPr>
      </w:pPr>
      <w:r w:rsidRPr="00BB3731">
        <w:rPr>
          <w:b/>
          <w:u w:val="single"/>
        </w:rPr>
        <w:lastRenderedPageBreak/>
        <w:t>Tabulka 1</w:t>
      </w:r>
      <w:r w:rsidRPr="00BB3731">
        <w:rPr>
          <w:b/>
        </w:rPr>
        <w:t xml:space="preserve"> </w:t>
      </w:r>
      <w:r w:rsidR="001A0665">
        <w:rPr>
          <w:b/>
        </w:rPr>
        <w:t xml:space="preserve">- </w:t>
      </w:r>
      <w:r w:rsidRPr="00BB3731">
        <w:rPr>
          <w:b/>
        </w:rPr>
        <w:t>Oxordská stupnice síly svalů pánevního dna (Rosenbaum, 2007, p.</w:t>
      </w:r>
      <w:r w:rsidR="00CE5AC9" w:rsidRPr="00BB3731">
        <w:rPr>
          <w:b/>
        </w:rPr>
        <w:t xml:space="preserve"> </w:t>
      </w:r>
      <w:r w:rsidRPr="00BB3731">
        <w:rPr>
          <w:b/>
        </w:rPr>
        <w:t>5)</w:t>
      </w:r>
      <w:r w:rsidR="00982340">
        <w:rPr>
          <w:b/>
        </w:rPr>
        <w:br/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265"/>
        <w:gridCol w:w="4265"/>
      </w:tblGrid>
      <w:tr w:rsidR="00EC3642" w:rsidTr="00EC3642">
        <w:trPr>
          <w:jc w:val="center"/>
        </w:trPr>
        <w:tc>
          <w:tcPr>
            <w:tcW w:w="4265" w:type="dxa"/>
          </w:tcPr>
          <w:p w:rsidR="00EC3642" w:rsidRPr="00EC3642" w:rsidRDefault="00EC3642" w:rsidP="00EC3642">
            <w:pPr>
              <w:ind w:firstLine="0"/>
              <w:jc w:val="center"/>
              <w:rPr>
                <w:b/>
              </w:rPr>
            </w:pPr>
            <w:r w:rsidRPr="00EC3642">
              <w:rPr>
                <w:b/>
              </w:rPr>
              <w:t>0</w:t>
            </w:r>
          </w:p>
        </w:tc>
        <w:tc>
          <w:tcPr>
            <w:tcW w:w="4265" w:type="dxa"/>
          </w:tcPr>
          <w:p w:rsidR="00EC3642" w:rsidRPr="00EC3642" w:rsidRDefault="00EC3642" w:rsidP="00E2312E">
            <w:pPr>
              <w:ind w:firstLine="0"/>
            </w:pPr>
            <w:r w:rsidRPr="00EC3642">
              <w:t>No muscle activity</w:t>
            </w:r>
          </w:p>
        </w:tc>
      </w:tr>
      <w:tr w:rsidR="00EC3642" w:rsidTr="00EC3642">
        <w:trPr>
          <w:jc w:val="center"/>
        </w:trPr>
        <w:tc>
          <w:tcPr>
            <w:tcW w:w="4265" w:type="dxa"/>
          </w:tcPr>
          <w:p w:rsidR="00EC3642" w:rsidRPr="00EC3642" w:rsidRDefault="00EC3642" w:rsidP="00EC3642">
            <w:pPr>
              <w:ind w:firstLine="0"/>
              <w:jc w:val="center"/>
              <w:rPr>
                <w:b/>
              </w:rPr>
            </w:pPr>
            <w:r w:rsidRPr="00EC3642">
              <w:rPr>
                <w:b/>
              </w:rPr>
              <w:t>1</w:t>
            </w:r>
          </w:p>
        </w:tc>
        <w:tc>
          <w:tcPr>
            <w:tcW w:w="4265" w:type="dxa"/>
          </w:tcPr>
          <w:p w:rsidR="00EC3642" w:rsidRPr="00EC3642" w:rsidRDefault="00EC3642" w:rsidP="00E2312E">
            <w:pPr>
              <w:ind w:firstLine="0"/>
            </w:pPr>
            <w:r w:rsidRPr="00EC3642">
              <w:t>Minor muscle „flicker“</w:t>
            </w:r>
          </w:p>
        </w:tc>
      </w:tr>
      <w:tr w:rsidR="00EC3642" w:rsidTr="00EC3642">
        <w:trPr>
          <w:jc w:val="center"/>
        </w:trPr>
        <w:tc>
          <w:tcPr>
            <w:tcW w:w="4265" w:type="dxa"/>
          </w:tcPr>
          <w:p w:rsidR="00EC3642" w:rsidRPr="00EC3642" w:rsidRDefault="00EC3642" w:rsidP="00EC3642">
            <w:pPr>
              <w:ind w:firstLine="0"/>
              <w:jc w:val="center"/>
              <w:rPr>
                <w:b/>
              </w:rPr>
            </w:pPr>
            <w:r w:rsidRPr="00EC3642">
              <w:rPr>
                <w:b/>
              </w:rPr>
              <w:t>2</w:t>
            </w:r>
          </w:p>
        </w:tc>
        <w:tc>
          <w:tcPr>
            <w:tcW w:w="4265" w:type="dxa"/>
          </w:tcPr>
          <w:p w:rsidR="00EC3642" w:rsidRPr="00EC3642" w:rsidRDefault="00EC3642" w:rsidP="00E2312E">
            <w:pPr>
              <w:ind w:firstLine="0"/>
            </w:pPr>
            <w:r w:rsidRPr="00EC3642">
              <w:t>Weak muscle aktivity without a circular contraction</w:t>
            </w:r>
          </w:p>
        </w:tc>
      </w:tr>
      <w:tr w:rsidR="00EC3642" w:rsidTr="00EC3642">
        <w:trPr>
          <w:jc w:val="center"/>
        </w:trPr>
        <w:tc>
          <w:tcPr>
            <w:tcW w:w="4265" w:type="dxa"/>
          </w:tcPr>
          <w:p w:rsidR="00EC3642" w:rsidRPr="00EC3642" w:rsidRDefault="00EC3642" w:rsidP="00EC3642">
            <w:pPr>
              <w:ind w:firstLine="0"/>
              <w:jc w:val="center"/>
              <w:rPr>
                <w:b/>
              </w:rPr>
            </w:pPr>
            <w:r w:rsidRPr="00EC3642">
              <w:rPr>
                <w:b/>
              </w:rPr>
              <w:t>3</w:t>
            </w:r>
          </w:p>
        </w:tc>
        <w:tc>
          <w:tcPr>
            <w:tcW w:w="4265" w:type="dxa"/>
          </w:tcPr>
          <w:p w:rsidR="00EC3642" w:rsidRPr="00EC3642" w:rsidRDefault="00EC3642" w:rsidP="00E2312E">
            <w:pPr>
              <w:ind w:firstLine="0"/>
            </w:pPr>
            <w:r w:rsidRPr="00EC3642">
              <w:t>Moderate muscle contractin</w:t>
            </w:r>
          </w:p>
        </w:tc>
      </w:tr>
      <w:tr w:rsidR="00EC3642" w:rsidTr="00EC3642">
        <w:trPr>
          <w:trHeight w:val="64"/>
          <w:jc w:val="center"/>
        </w:trPr>
        <w:tc>
          <w:tcPr>
            <w:tcW w:w="4265" w:type="dxa"/>
          </w:tcPr>
          <w:p w:rsidR="00EC3642" w:rsidRPr="00EC3642" w:rsidRDefault="00EC3642" w:rsidP="00EC3642">
            <w:pPr>
              <w:ind w:firstLine="0"/>
              <w:jc w:val="center"/>
              <w:rPr>
                <w:b/>
              </w:rPr>
            </w:pPr>
            <w:r w:rsidRPr="00EC3642">
              <w:rPr>
                <w:b/>
              </w:rPr>
              <w:t>4</w:t>
            </w:r>
          </w:p>
        </w:tc>
        <w:tc>
          <w:tcPr>
            <w:tcW w:w="4265" w:type="dxa"/>
          </w:tcPr>
          <w:p w:rsidR="00EC3642" w:rsidRPr="00EC3642" w:rsidRDefault="00EC3642" w:rsidP="00E2312E">
            <w:pPr>
              <w:ind w:firstLine="0"/>
            </w:pPr>
            <w:r w:rsidRPr="00EC3642">
              <w:t>Good muscle contraction</w:t>
            </w:r>
          </w:p>
        </w:tc>
      </w:tr>
      <w:tr w:rsidR="00EC3642" w:rsidTr="00EC3642">
        <w:trPr>
          <w:jc w:val="center"/>
        </w:trPr>
        <w:tc>
          <w:tcPr>
            <w:tcW w:w="4265" w:type="dxa"/>
          </w:tcPr>
          <w:p w:rsidR="00EC3642" w:rsidRPr="00EC3642" w:rsidRDefault="00EC3642" w:rsidP="00EC3642">
            <w:pPr>
              <w:ind w:firstLine="0"/>
              <w:jc w:val="center"/>
              <w:rPr>
                <w:b/>
              </w:rPr>
            </w:pPr>
            <w:r w:rsidRPr="00EC3642">
              <w:rPr>
                <w:b/>
              </w:rPr>
              <w:t>5</w:t>
            </w:r>
          </w:p>
        </w:tc>
        <w:tc>
          <w:tcPr>
            <w:tcW w:w="4265" w:type="dxa"/>
          </w:tcPr>
          <w:p w:rsidR="00EC3642" w:rsidRPr="00EC3642" w:rsidRDefault="00EC3642" w:rsidP="00E2312E">
            <w:pPr>
              <w:ind w:firstLine="0"/>
            </w:pPr>
            <w:r w:rsidRPr="00EC3642">
              <w:t>Strong</w:t>
            </w:r>
            <w:r w:rsidR="001D4B49">
              <w:t xml:space="preserve"> </w:t>
            </w:r>
            <w:r w:rsidRPr="00EC3642">
              <w:t>muscle contraction</w:t>
            </w:r>
          </w:p>
        </w:tc>
      </w:tr>
    </w:tbl>
    <w:p w:rsidR="00761FAF" w:rsidRPr="00EC3642" w:rsidRDefault="00EC3642" w:rsidP="00E2312E">
      <w:pPr>
        <w:ind w:firstLine="0"/>
        <w:rPr>
          <w:i/>
        </w:rPr>
      </w:pPr>
      <w:r w:rsidRPr="00EC3642">
        <w:rPr>
          <w:i/>
          <w:u w:val="single"/>
        </w:rPr>
        <w:t>Popis tabulky</w:t>
      </w:r>
      <w:r>
        <w:rPr>
          <w:i/>
        </w:rPr>
        <w:t>: 0- žádná svalová aktivita</w:t>
      </w:r>
      <w:r w:rsidR="001D4B49">
        <w:rPr>
          <w:i/>
        </w:rPr>
        <w:t xml:space="preserve">; 1- svalový záškub; 2- slabá svalová aktivita bez kruhové kontrakce; 3- mírná svalová kontrakce; 4- dobrá svalová kontrakce; </w:t>
      </w:r>
      <w:r w:rsidR="001D4B49">
        <w:rPr>
          <w:i/>
        </w:rPr>
        <w:br/>
        <w:t>5- silná svalová kontrakce.</w:t>
      </w:r>
    </w:p>
    <w:p w:rsidR="000F45A8" w:rsidRDefault="000F45A8" w:rsidP="009C2A81"/>
    <w:p w:rsidR="00322AF9" w:rsidRDefault="00BB3731" w:rsidP="00B54C43">
      <w:r>
        <w:t>Pacienta v</w:t>
      </w:r>
      <w:r w:rsidR="000F45A8" w:rsidRPr="000F45A8">
        <w:t xml:space="preserve">yšetřujeme nejdříve vleže, poté i ve stoje proti gravitaci. </w:t>
      </w:r>
      <w:r w:rsidR="000F45A8">
        <w:t xml:space="preserve">Kromě síly </w:t>
      </w:r>
      <w:r w:rsidR="009B2322">
        <w:br/>
      </w:r>
      <w:r w:rsidR="000F45A8">
        <w:t>a ton</w:t>
      </w:r>
      <w:r w:rsidR="000F45A8" w:rsidRPr="000F45A8">
        <w:t xml:space="preserve">u </w:t>
      </w:r>
      <w:r w:rsidR="000F45A8">
        <w:t xml:space="preserve">testujeme také směr </w:t>
      </w:r>
      <w:r w:rsidR="000F45A8" w:rsidRPr="000F45A8">
        <w:t>kontrakce</w:t>
      </w:r>
      <w:r w:rsidR="000F45A8">
        <w:t xml:space="preserve">, který je za normálního stavu </w:t>
      </w:r>
      <w:r w:rsidR="000F45A8" w:rsidRPr="000F45A8">
        <w:t xml:space="preserve">svalů pánevního dna </w:t>
      </w:r>
      <w:r w:rsidR="000F45A8">
        <w:t>ventrální a kraniální</w:t>
      </w:r>
      <w:r>
        <w:t xml:space="preserve">. </w:t>
      </w:r>
    </w:p>
    <w:p w:rsidR="00B54C43" w:rsidRDefault="00B54C43" w:rsidP="00B54C43">
      <w:r w:rsidRPr="003760B5">
        <w:t>Dále nás zajímá, zda je pacient schopen provést</w:t>
      </w:r>
      <w:r>
        <w:t xml:space="preserve"> d</w:t>
      </w:r>
      <w:r w:rsidRPr="00854335">
        <w:t>obrovolnou kontrakci,</w:t>
      </w:r>
      <w:r>
        <w:t xml:space="preserve"> d</w:t>
      </w:r>
      <w:r w:rsidRPr="00854335">
        <w:t>obrovolnou relaxaci,</w:t>
      </w:r>
      <w:r>
        <w:t xml:space="preserve"> m</w:t>
      </w:r>
      <w:r w:rsidRPr="00854335">
        <w:t>imovolní kontrakci</w:t>
      </w:r>
      <w:r>
        <w:t xml:space="preserve"> a m</w:t>
      </w:r>
      <w:r w:rsidRPr="00854335">
        <w:t>imovolní relaxaci.</w:t>
      </w:r>
    </w:p>
    <w:p w:rsidR="00322AF9" w:rsidRDefault="00322AF9" w:rsidP="00322AF9">
      <w:pPr>
        <w:ind w:hanging="708"/>
      </w:pPr>
    </w:p>
    <w:p w:rsidR="007A0B02" w:rsidRDefault="009921B6" w:rsidP="00322AF9">
      <w:pPr>
        <w:pStyle w:val="Odstavecseseznamem"/>
        <w:numPr>
          <w:ilvl w:val="0"/>
          <w:numId w:val="32"/>
        </w:numPr>
      </w:pPr>
      <w:r w:rsidRPr="009921B6">
        <w:rPr>
          <w:u w:val="single"/>
        </w:rPr>
        <w:t>Dobrovolnou</w:t>
      </w:r>
      <w:r w:rsidR="00302614" w:rsidRPr="009921B6">
        <w:rPr>
          <w:u w:val="single"/>
        </w:rPr>
        <w:t xml:space="preserve"> kontrakc</w:t>
      </w:r>
      <w:r w:rsidRPr="009921B6">
        <w:rPr>
          <w:u w:val="single"/>
        </w:rPr>
        <w:t>i</w:t>
      </w:r>
      <w:r>
        <w:t xml:space="preserve"> - </w:t>
      </w:r>
      <w:r w:rsidR="00B54C43">
        <w:t>je schopnost pacienta</w:t>
      </w:r>
      <w:r w:rsidR="00302614" w:rsidRPr="00302614">
        <w:t xml:space="preserve"> na vyžádání zatnout svaly pánevního dna. Palpačně lze tuto kontrakci vnímat jako stažení </w:t>
      </w:r>
      <w:r w:rsidR="007478AC">
        <w:br/>
      </w:r>
      <w:r w:rsidR="00302614" w:rsidRPr="00302614">
        <w:t>nebo zmáčknutí prstu.</w:t>
      </w:r>
      <w:r w:rsidR="00302614">
        <w:t xml:space="preserve"> </w:t>
      </w:r>
    </w:p>
    <w:p w:rsidR="00BA11AF" w:rsidRDefault="00322AF9" w:rsidP="00322AF9">
      <w:pPr>
        <w:pStyle w:val="Odstavecseseznamem"/>
        <w:numPr>
          <w:ilvl w:val="1"/>
          <w:numId w:val="32"/>
        </w:numPr>
        <w:ind w:left="709" w:hanging="425"/>
      </w:pPr>
      <w:r>
        <w:rPr>
          <w:u w:val="single"/>
        </w:rPr>
        <w:t>Při d</w:t>
      </w:r>
      <w:r w:rsidR="006A1AD7">
        <w:rPr>
          <w:u w:val="single"/>
        </w:rPr>
        <w:t>obrovolné</w:t>
      </w:r>
      <w:r w:rsidR="00302614" w:rsidRPr="009921B6">
        <w:rPr>
          <w:u w:val="single"/>
        </w:rPr>
        <w:t xml:space="preserve"> relaxac</w:t>
      </w:r>
      <w:r w:rsidR="009921B6">
        <w:rPr>
          <w:u w:val="single"/>
        </w:rPr>
        <w:t>i</w:t>
      </w:r>
      <w:r>
        <w:t xml:space="preserve"> pacient</w:t>
      </w:r>
      <w:r w:rsidR="006A1AD7">
        <w:t xml:space="preserve"> na požádání uvolní</w:t>
      </w:r>
      <w:r w:rsidR="00302614" w:rsidRPr="00302614">
        <w:t xml:space="preserve"> svaly pánevního dna po provedené kontrakci. Relaxace může chybět částečně nebo úplně.</w:t>
      </w:r>
      <w:r w:rsidR="00302614">
        <w:t xml:space="preserve"> </w:t>
      </w:r>
      <w:r w:rsidR="00302614" w:rsidRPr="00302614">
        <w:t xml:space="preserve">Dostatečná relaxace musí být taková, aby ukončila kontrakci a uvedla svaly </w:t>
      </w:r>
      <w:r w:rsidR="009B2322">
        <w:br/>
      </w:r>
      <w:r w:rsidR="00302614" w:rsidRPr="00302614">
        <w:t xml:space="preserve">do klidového stavu. </w:t>
      </w:r>
      <w:r>
        <w:t>Zkouška r</w:t>
      </w:r>
      <w:r w:rsidRPr="000F45A8">
        <w:t>elaxace musí být vždy testována</w:t>
      </w:r>
      <w:r>
        <w:t xml:space="preserve"> po předchozí kontrakci.</w:t>
      </w:r>
    </w:p>
    <w:p w:rsidR="007A0B02" w:rsidRDefault="007A0B02" w:rsidP="009921B6">
      <w:pPr>
        <w:pStyle w:val="Odstavecseseznamem"/>
        <w:numPr>
          <w:ilvl w:val="0"/>
          <w:numId w:val="12"/>
        </w:numPr>
      </w:pPr>
      <w:r w:rsidRPr="009921B6">
        <w:rPr>
          <w:u w:val="single"/>
        </w:rPr>
        <w:t xml:space="preserve">Mimovolní </w:t>
      </w:r>
      <w:r w:rsidRPr="00B54C43">
        <w:rPr>
          <w:u w:val="single"/>
        </w:rPr>
        <w:t>kontrakc</w:t>
      </w:r>
      <w:r w:rsidR="00B54C43" w:rsidRPr="00B54C43">
        <w:rPr>
          <w:u w:val="single"/>
        </w:rPr>
        <w:t xml:space="preserve">e </w:t>
      </w:r>
      <w:r w:rsidR="00B54C43" w:rsidRPr="00B54C43">
        <w:t xml:space="preserve">je taková, </w:t>
      </w:r>
      <w:r w:rsidR="009921B6" w:rsidRPr="00B54C43">
        <w:t>která</w:t>
      </w:r>
      <w:r w:rsidRPr="007A0B02">
        <w:t xml:space="preserve"> nastává jako reakce na zvýš</w:t>
      </w:r>
      <w:r w:rsidR="007478AC">
        <w:t>ení nitrobřišního tlaku (např. kašláním)</w:t>
      </w:r>
      <w:r w:rsidR="009921B6">
        <w:t>, aby zabránila inkont</w:t>
      </w:r>
      <w:r w:rsidRPr="007A0B02">
        <w:t xml:space="preserve">inenci. </w:t>
      </w:r>
    </w:p>
    <w:p w:rsidR="00D20BC5" w:rsidRDefault="007A0B02" w:rsidP="004B23CB">
      <w:pPr>
        <w:pStyle w:val="Odstavecseseznamem"/>
        <w:numPr>
          <w:ilvl w:val="0"/>
          <w:numId w:val="12"/>
        </w:numPr>
      </w:pPr>
      <w:r w:rsidRPr="009921B6">
        <w:rPr>
          <w:u w:val="single"/>
        </w:rPr>
        <w:t>Mimovolní relaxace</w:t>
      </w:r>
      <w:r w:rsidRPr="007A0B02">
        <w:t xml:space="preserve"> je uvolnění svalů pánevního dna, která má </w:t>
      </w:r>
      <w:r w:rsidR="009B2322">
        <w:br/>
      </w:r>
      <w:r w:rsidRPr="007A0B02">
        <w:t>své</w:t>
      </w:r>
      <w:r w:rsidR="000F45A8">
        <w:t xml:space="preserve"> opodstatnění při vyprazdňování </w:t>
      </w:r>
      <w:r w:rsidR="00750DAF">
        <w:t>(</w:t>
      </w:r>
      <w:r w:rsidR="00B26CB3">
        <w:t>Messelink, 2005, pp. 374-380</w:t>
      </w:r>
      <w:r w:rsidR="00750DAF">
        <w:t>)</w:t>
      </w:r>
      <w:r w:rsidR="00496323">
        <w:t>.</w:t>
      </w:r>
    </w:p>
    <w:p w:rsidR="00D20BC5" w:rsidRDefault="00D20BC5">
      <w:pPr>
        <w:ind w:firstLine="709"/>
      </w:pPr>
      <w:r>
        <w:br w:type="page"/>
      </w:r>
    </w:p>
    <w:p w:rsidR="000706F4" w:rsidRPr="002D33EA" w:rsidRDefault="000706F4" w:rsidP="00B54C43">
      <w:pPr>
        <w:pStyle w:val="Nadpis4"/>
      </w:pPr>
      <w:r w:rsidRPr="002D33EA">
        <w:lastRenderedPageBreak/>
        <w:t>Vyšetření mobility SI skloubení</w:t>
      </w:r>
    </w:p>
    <w:p w:rsidR="007A2BFB" w:rsidRDefault="0004394A" w:rsidP="000706F4">
      <w:r>
        <w:t>Sakroiliakální kloub (</w:t>
      </w:r>
      <w:r w:rsidR="001156D5">
        <w:t>SI</w:t>
      </w:r>
      <w:r>
        <w:t>)</w:t>
      </w:r>
      <w:r w:rsidR="00EB29CF">
        <w:t xml:space="preserve"> patří mezi ploché klouby. Tato vlastnost je více zřejmá u dětí. Na kloubních plochách dospělého člověka, zvláště muže, jsou nepravidelné nerovnosti, které na sebe přesně nasedají a tím zužují kloubní štěrbinu a minimalizují pohyb</w:t>
      </w:r>
      <w:r w:rsidR="000706F4">
        <w:t>. V</w:t>
      </w:r>
      <w:r>
        <w:t xml:space="preserve"> SI </w:t>
      </w:r>
      <w:r w:rsidR="00EB29CF">
        <w:t>k</w:t>
      </w:r>
      <w:r w:rsidR="000706F4">
        <w:t xml:space="preserve">loubu je možný pohyb jen pasivně nebo při nutačním pohybu, protože nemá svaly, které by aktivní volní pohyb prováděly. Vyšetřujeme </w:t>
      </w:r>
      <w:r w:rsidR="004D173A">
        <w:t>pasivní pohyblivost</w:t>
      </w:r>
      <w:r w:rsidR="007A2BFB">
        <w:t xml:space="preserve"> </w:t>
      </w:r>
      <w:r w:rsidR="004D173A">
        <w:t xml:space="preserve">a pružení </w:t>
      </w:r>
      <w:r w:rsidR="007A2BFB">
        <w:t>v kraniokaudálním a ventrodorsálním směru</w:t>
      </w:r>
      <w:r w:rsidR="000706F4">
        <w:t xml:space="preserve"> (Tichý, </w:t>
      </w:r>
      <w:r w:rsidR="002D5B29">
        <w:br/>
      </w:r>
      <w:r w:rsidR="000706F4">
        <w:t>2006, s. 27-43).</w:t>
      </w:r>
      <w:r w:rsidR="00B54C43">
        <w:t xml:space="preserve">V následujícím textu je detailnější popis vyšetření kraniokaudálního </w:t>
      </w:r>
      <w:r w:rsidR="002D5B29">
        <w:br/>
      </w:r>
      <w:r w:rsidR="00B54C43">
        <w:t xml:space="preserve">a ventrodorsálního pohybu SI skloubení. </w:t>
      </w:r>
    </w:p>
    <w:p w:rsidR="00891B5E" w:rsidRDefault="00891B5E" w:rsidP="000706F4"/>
    <w:p w:rsidR="000706F4" w:rsidRPr="00891B5E" w:rsidRDefault="004D173A" w:rsidP="00153199">
      <w:pPr>
        <w:pStyle w:val="Odstavecseseznamem"/>
        <w:numPr>
          <w:ilvl w:val="0"/>
          <w:numId w:val="17"/>
        </w:numPr>
        <w:ind w:left="709" w:hanging="283"/>
        <w:rPr>
          <w:u w:val="single"/>
        </w:rPr>
      </w:pPr>
      <w:r w:rsidRPr="004D173A">
        <w:rPr>
          <w:u w:val="single"/>
        </w:rPr>
        <w:t>Spine sign</w:t>
      </w:r>
      <w:r w:rsidR="00C827AA">
        <w:rPr>
          <w:u w:val="single"/>
        </w:rPr>
        <w:t xml:space="preserve"> (příznak trnu) </w:t>
      </w:r>
      <w:r w:rsidR="00C827AA">
        <w:t xml:space="preserve"> </w:t>
      </w:r>
      <w:r w:rsidR="0041498C">
        <w:t xml:space="preserve">vyšetřujeme kraniokaudální posun, kdy pánevní kost klesá dolů vůči sakru. </w:t>
      </w:r>
      <w:r w:rsidR="003435FE">
        <w:t>Pac</w:t>
      </w:r>
      <w:r w:rsidR="0004394A">
        <w:t>ient stojí zády k vyšetřujícímu. Ten</w:t>
      </w:r>
      <w:r w:rsidR="003435FE">
        <w:t xml:space="preserve"> sedí nebo dřepí, takže má oči v úrovni pánve. Při vyšetření pravého SI kloubu palpuje </w:t>
      </w:r>
      <w:r w:rsidR="00CE175E">
        <w:t>palec pravé ruky spinu iliaca pos</w:t>
      </w:r>
      <w:r w:rsidR="003435FE">
        <w:t>terior superior</w:t>
      </w:r>
      <w:r w:rsidR="00153199">
        <w:t xml:space="preserve"> (SIPS)</w:t>
      </w:r>
      <w:r w:rsidR="003435FE">
        <w:t xml:space="preserve"> dexter a palec levé ruky trnový výběžek</w:t>
      </w:r>
      <w:r w:rsidR="00153199">
        <w:t xml:space="preserve"> čtvrtého (L4) nebo pátého (L5)</w:t>
      </w:r>
      <w:r w:rsidR="0004394A">
        <w:t xml:space="preserve"> lumbálního</w:t>
      </w:r>
      <w:r w:rsidR="00153199">
        <w:t xml:space="preserve"> obratle. V</w:t>
      </w:r>
      <w:r w:rsidR="003435FE">
        <w:t xml:space="preserve">yzveme pacienta, aby </w:t>
      </w:r>
      <w:r w:rsidR="0004394A">
        <w:t xml:space="preserve">na vyšetřované straně </w:t>
      </w:r>
      <w:r w:rsidR="003435FE">
        <w:t xml:space="preserve">povolil do semiflexe </w:t>
      </w:r>
      <w:r w:rsidR="0004394A">
        <w:t>kyčel a koleno zároveň</w:t>
      </w:r>
      <w:r w:rsidR="003435FE">
        <w:t xml:space="preserve"> (tzv. „pohov“) a při tom si uhlídal vzpřímený trup. </w:t>
      </w:r>
      <w:r w:rsidR="000F5067">
        <w:t>Za normálního stavu</w:t>
      </w:r>
      <w:r w:rsidR="0004394A">
        <w:t>,</w:t>
      </w:r>
      <w:r w:rsidR="000F5067">
        <w:t xml:space="preserve"> pravá spina klesne a tí</w:t>
      </w:r>
      <w:r w:rsidR="00153199">
        <w:t>m se vzdálí od trnu obratle L(4)5. P</w:t>
      </w:r>
      <w:r w:rsidR="009C52E1">
        <w:t xml:space="preserve">okud </w:t>
      </w:r>
      <w:r w:rsidR="009B2322">
        <w:br/>
      </w:r>
      <w:r w:rsidR="009C52E1">
        <w:t xml:space="preserve">je </w:t>
      </w:r>
      <w:r w:rsidR="000F5067">
        <w:t xml:space="preserve">v SI </w:t>
      </w:r>
      <w:r w:rsidR="00B32ACE">
        <w:t xml:space="preserve">kloubu </w:t>
      </w:r>
      <w:r w:rsidR="000F5067">
        <w:t>přítomna kraniokaudální blokáda, vzdálenost mezi vyšetřujícími palci zůstane nezměněna</w:t>
      </w:r>
      <w:r w:rsidR="00B32ACE">
        <w:t>. Vyšetření vlevo provádíme stejným způsobem zrcadlově.</w:t>
      </w:r>
      <w:r w:rsidR="000F5067">
        <w:t xml:space="preserve"> (Tichý, 2006. s. 35, Lewit, 2003, s.</w:t>
      </w:r>
      <w:r w:rsidR="00B32ACE">
        <w:t xml:space="preserve"> </w:t>
      </w:r>
      <w:r w:rsidR="000F5067">
        <w:t>104).</w:t>
      </w:r>
    </w:p>
    <w:p w:rsidR="00891B5E" w:rsidRPr="00153199" w:rsidRDefault="00891B5E" w:rsidP="00891B5E">
      <w:pPr>
        <w:pStyle w:val="Odstavecseseznamem"/>
        <w:ind w:left="709" w:firstLine="0"/>
        <w:rPr>
          <w:u w:val="single"/>
        </w:rPr>
      </w:pPr>
    </w:p>
    <w:p w:rsidR="00D200FA" w:rsidRPr="00D200FA" w:rsidRDefault="00C90D78" w:rsidP="00D200FA">
      <w:pPr>
        <w:pStyle w:val="Odstavecseseznamem"/>
        <w:numPr>
          <w:ilvl w:val="0"/>
          <w:numId w:val="17"/>
        </w:numPr>
        <w:ind w:left="709" w:hanging="283"/>
        <w:rPr>
          <w:u w:val="single"/>
        </w:rPr>
      </w:pPr>
      <w:r w:rsidRPr="00C90D78">
        <w:rPr>
          <w:u w:val="single"/>
        </w:rPr>
        <w:t>Ventrodorzální posun</w:t>
      </w:r>
      <w:r w:rsidR="00891B5E">
        <w:t xml:space="preserve"> </w:t>
      </w:r>
      <w:r>
        <w:t xml:space="preserve">vyšetřujeme posun pánevní kosti ve vztahu k sakru, </w:t>
      </w:r>
      <w:r w:rsidR="009B2322">
        <w:br/>
      </w:r>
      <w:r>
        <w:t xml:space="preserve">které je fixováno. Pohyb je malý a směrem specifický ale nejblíže má </w:t>
      </w:r>
      <w:r w:rsidR="009B2322">
        <w:br/>
      </w:r>
      <w:r w:rsidR="00891B5E">
        <w:t xml:space="preserve">k </w:t>
      </w:r>
      <w:r>
        <w:t>sagitální rovině.</w:t>
      </w:r>
      <w:r w:rsidR="00D200FA">
        <w:t xml:space="preserve"> </w:t>
      </w:r>
      <w:r w:rsidR="00672BDA">
        <w:t xml:space="preserve">Pacient leží na boku s flektovanými dolními končetinami, zády k terapeutovi. </w:t>
      </w:r>
      <w:r w:rsidR="00D968B5">
        <w:t>Použitá síla musí být malá, abychom dokázali rozeznat anatomickou bariéru od fyziologické.</w:t>
      </w:r>
    </w:p>
    <w:p w:rsidR="00672BDA" w:rsidRDefault="00D200FA" w:rsidP="00891B5E">
      <w:pPr>
        <w:pStyle w:val="Odstavecseseznamem"/>
        <w:ind w:left="709" w:firstLine="707"/>
      </w:pPr>
      <w:r w:rsidRPr="00891B5E">
        <w:rPr>
          <w:u w:val="single"/>
        </w:rPr>
        <w:t>Při vyšetření posunu ventrálně</w:t>
      </w:r>
      <w:r w:rsidR="00891B5E">
        <w:t xml:space="preserve"> stojí </w:t>
      </w:r>
      <w:r>
        <w:t>terapeut</w:t>
      </w:r>
      <w:r w:rsidR="00672BDA">
        <w:t xml:space="preserve"> </w:t>
      </w:r>
      <w:r w:rsidR="00262358">
        <w:t xml:space="preserve">za pacientem, </w:t>
      </w:r>
      <w:r w:rsidR="00672BDA">
        <w:t>čelem k ose trupu pacienta a má položenou dlaň horní končet</w:t>
      </w:r>
      <w:r w:rsidR="00262358">
        <w:t>iny (která je blíž k dolním končetinám pacienta)</w:t>
      </w:r>
      <w:r w:rsidR="00672BDA">
        <w:t xml:space="preserve"> na lopatě kyčelní</w:t>
      </w:r>
      <w:r>
        <w:t>.</w:t>
      </w:r>
      <w:r w:rsidR="00672BDA">
        <w:t xml:space="preserve"> </w:t>
      </w:r>
      <w:r>
        <w:t>P</w:t>
      </w:r>
      <w:r w:rsidR="00672BDA">
        <w:t xml:space="preserve">rsty směřují k pupku. </w:t>
      </w:r>
      <w:r>
        <w:t>Pasivně pohybujeme kyčelní kostí ventrálním směrem.</w:t>
      </w:r>
      <w:r w:rsidR="00D968B5">
        <w:t xml:space="preserve"> </w:t>
      </w:r>
      <w:r w:rsidR="00672BDA">
        <w:t xml:space="preserve">Bříška prstů </w:t>
      </w:r>
      <w:r w:rsidR="00D968B5">
        <w:t xml:space="preserve">ruky </w:t>
      </w:r>
      <w:r w:rsidR="00672BDA">
        <w:t>druhé horní končetiny pal</w:t>
      </w:r>
      <w:r w:rsidR="00CE175E">
        <w:t xml:space="preserve">pují mediálně od </w:t>
      </w:r>
      <w:r w:rsidR="00262358">
        <w:t xml:space="preserve">SIPS </w:t>
      </w:r>
      <w:r w:rsidR="00D968B5">
        <w:t>pružnost</w:t>
      </w:r>
      <w:r w:rsidR="00672BDA">
        <w:t xml:space="preserve"> SI skloubení. </w:t>
      </w:r>
    </w:p>
    <w:p w:rsidR="00B07112" w:rsidRDefault="00D968B5" w:rsidP="00891B5E">
      <w:pPr>
        <w:pStyle w:val="Odstavecseseznamem"/>
        <w:ind w:left="709" w:firstLine="707"/>
      </w:pPr>
      <w:r>
        <w:rPr>
          <w:u w:val="single"/>
        </w:rPr>
        <w:lastRenderedPageBreak/>
        <w:t>Při vyšetření posunu dorsálně</w:t>
      </w:r>
      <w:r w:rsidR="00891B5E">
        <w:t xml:space="preserve"> je</w:t>
      </w:r>
      <w:r>
        <w:t xml:space="preserve"> </w:t>
      </w:r>
      <w:r w:rsidR="00B07112">
        <w:t>poloha terapeuta je obdobná,</w:t>
      </w:r>
      <w:r w:rsidR="00891B5E">
        <w:t xml:space="preserve"> </w:t>
      </w:r>
      <w:r w:rsidR="009B2322">
        <w:br/>
      </w:r>
      <w:r w:rsidR="00891B5E">
        <w:t>avšak jeho dlaň je</w:t>
      </w:r>
      <w:r w:rsidR="00B07112">
        <w:t xml:space="preserve"> položená na lopatě kyčelní ve směru pohybu. Prsty tedy směřují dorsálně (nikoliv k pupku). Ruka druhé horní končetiny fixuje thenarem nebo bříšky prstů kost křížovou. Vyšetřujeme pasivní pohyblivost kyčelní kosti oproti sakru v dorsálním směru (Tichý, 2006. s. 35-40). </w:t>
      </w:r>
    </w:p>
    <w:p w:rsidR="00891B5E" w:rsidRDefault="00891B5E" w:rsidP="00891B5E">
      <w:pPr>
        <w:pStyle w:val="Odstavecseseznamem"/>
        <w:ind w:left="709" w:firstLine="707"/>
      </w:pPr>
    </w:p>
    <w:p w:rsidR="00CE175E" w:rsidRDefault="00E47341" w:rsidP="00742544">
      <w:pPr>
        <w:pStyle w:val="Odstavecseseznamem"/>
        <w:numPr>
          <w:ilvl w:val="0"/>
          <w:numId w:val="18"/>
        </w:numPr>
        <w:ind w:left="709" w:hanging="283"/>
      </w:pPr>
      <w:r w:rsidRPr="00CE175E">
        <w:rPr>
          <w:u w:val="single"/>
        </w:rPr>
        <w:t>Křížový hmat</w:t>
      </w:r>
      <w:r>
        <w:t xml:space="preserve">- </w:t>
      </w:r>
      <w:r w:rsidR="00CE175E">
        <w:t xml:space="preserve">pacient leží na břiše, vyšetřující </w:t>
      </w:r>
      <w:r w:rsidR="00BA78B8">
        <w:t>stojí vedle</w:t>
      </w:r>
      <w:r w:rsidR="00CE175E">
        <w:t xml:space="preserve"> lehátka v úrovni pánve. Horní končetiny máme překřížené a ruce položené tak, že malíková hrana </w:t>
      </w:r>
      <w:r w:rsidR="00886B53">
        <w:t xml:space="preserve">jedné ruky </w:t>
      </w:r>
      <w:r w:rsidR="00CE175E">
        <w:t>leží na</w:t>
      </w:r>
      <w:r w:rsidR="00BA78B8">
        <w:t xml:space="preserve"> SIPS</w:t>
      </w:r>
      <w:r w:rsidR="00CE175E">
        <w:t xml:space="preserve"> a malíková hrana druhé ruky je na samém konci křížové kosti. Lehkým tlakem přivedeme kloub do předpětí a zapružíme</w:t>
      </w:r>
      <w:r w:rsidR="00C9381F">
        <w:t xml:space="preserve"> (Stoddard In Lewit, 2003, s. 194)</w:t>
      </w:r>
      <w:r w:rsidR="00CE175E">
        <w:t>.</w:t>
      </w:r>
    </w:p>
    <w:p w:rsidR="00545246" w:rsidRDefault="00545246" w:rsidP="00545246">
      <w:pPr>
        <w:pStyle w:val="Nadpis3"/>
      </w:pPr>
      <w:bookmarkStart w:id="29" w:name="_Toc386641698"/>
      <w:r>
        <w:t>Ultrazvuk</w:t>
      </w:r>
      <w:bookmarkEnd w:id="29"/>
    </w:p>
    <w:p w:rsidR="00545246" w:rsidRDefault="00891B5E" w:rsidP="00545246">
      <w:r>
        <w:t>Tato metoda m</w:t>
      </w:r>
      <w:r w:rsidR="00545246">
        <w:t>ůže být proveden</w:t>
      </w:r>
      <w:r>
        <w:t>a</w:t>
      </w:r>
      <w:r w:rsidR="00545246">
        <w:t xml:space="preserve"> pomocí anální, </w:t>
      </w:r>
      <w:r w:rsidR="00545246" w:rsidRPr="00E007AA">
        <w:t>vaginální nebo exte</w:t>
      </w:r>
      <w:r w:rsidR="00545246">
        <w:t>rní sondy</w:t>
      </w:r>
      <w:r w:rsidR="00545246" w:rsidRPr="00E007AA">
        <w:t>. Během vyšet</w:t>
      </w:r>
      <w:r w:rsidR="00545246">
        <w:t>ření pacient kontrahuje a povolu</w:t>
      </w:r>
      <w:r w:rsidR="00545246" w:rsidRPr="00E007AA">
        <w:t>je svaly pánevního dna</w:t>
      </w:r>
      <w:r w:rsidR="00545246">
        <w:t xml:space="preserve"> (Messelink, 2005, pp. 374-380)</w:t>
      </w:r>
      <w:r w:rsidR="00545246" w:rsidRPr="00E007AA">
        <w:t>.</w:t>
      </w:r>
      <w:r w:rsidR="00545246">
        <w:t xml:space="preserve"> Studie podle Dietz et al. prokázala, že ultrazvuk je vhodnou metodou k rozlišení kontrakce m. levator ani od kontrakce povrchových perineálních svěračů. Experimentálním měřením na ženách s inkontinencí bylo zjištěno, že při vyšetření ultrazvukem je možné změřit i změny průměru hiatus urgenitális a anorektálního úhlu v relaxovaném stavu, při mimovolní kontrakci u zakašlání a při maximální volní kontrakci (Dietz et al., 2012, pp. 215-218).</w:t>
      </w:r>
    </w:p>
    <w:p w:rsidR="004B23CB" w:rsidRDefault="004B23CB" w:rsidP="004B23CB">
      <w:pPr>
        <w:pStyle w:val="Nadpis3"/>
      </w:pPr>
      <w:bookmarkStart w:id="30" w:name="_Toc386641699"/>
      <w:r>
        <w:t>Elektromyograf</w:t>
      </w:r>
      <w:r w:rsidR="009C2A81">
        <w:t>ické vyšetření</w:t>
      </w:r>
      <w:r w:rsidR="002540DA">
        <w:t xml:space="preserve"> (EMG)</w:t>
      </w:r>
      <w:bookmarkEnd w:id="30"/>
    </w:p>
    <w:p w:rsidR="004B23CB" w:rsidRPr="00597254" w:rsidRDefault="0054068A" w:rsidP="00597254">
      <w:r w:rsidRPr="0054068A">
        <w:t>Pro</w:t>
      </w:r>
      <w:r>
        <w:t xml:space="preserve"> </w:t>
      </w:r>
      <w:r w:rsidRPr="0054068A">
        <w:t xml:space="preserve">objektivnost hodnocení je k naměřeným výsledkům EMG vyšetření </w:t>
      </w:r>
      <w:r w:rsidR="002540DA">
        <w:t>nutno uvést i polohu</w:t>
      </w:r>
      <w:r w:rsidRPr="0054068A">
        <w:t xml:space="preserve"> pacienta, ve které měření proběhlo.</w:t>
      </w:r>
      <w:r w:rsidR="00597254">
        <w:t xml:space="preserve"> </w:t>
      </w:r>
      <w:r w:rsidR="00891B5E" w:rsidRPr="00597254">
        <w:t>Při EMG vyšetření lze použít různé typy elektrod a EMG sond.</w:t>
      </w:r>
    </w:p>
    <w:p w:rsidR="00891B5E" w:rsidRPr="00891B5E" w:rsidRDefault="00891B5E" w:rsidP="00891B5E"/>
    <w:p w:rsidR="00E04338" w:rsidRPr="00E04338" w:rsidRDefault="00626586" w:rsidP="00E04338">
      <w:pPr>
        <w:pStyle w:val="Odstavecseseznamem"/>
        <w:numPr>
          <w:ilvl w:val="0"/>
          <w:numId w:val="33"/>
        </w:numPr>
        <w:ind w:left="709" w:hanging="283"/>
      </w:pPr>
      <w:r>
        <w:rPr>
          <w:u w:val="single"/>
        </w:rPr>
        <w:t>Jehlové</w:t>
      </w:r>
      <w:r w:rsidR="0054068A" w:rsidRPr="00891B5E">
        <w:rPr>
          <w:u w:val="single"/>
        </w:rPr>
        <w:t xml:space="preserve"> elektrody (selektivní)</w:t>
      </w:r>
    </w:p>
    <w:p w:rsidR="00D20BC5" w:rsidRDefault="0054068A" w:rsidP="00E04338">
      <w:pPr>
        <w:pStyle w:val="Odstavecseseznamem"/>
        <w:ind w:left="709" w:firstLine="0"/>
        <w:rPr>
          <w:u w:val="single"/>
        </w:rPr>
      </w:pPr>
      <w:r>
        <w:t xml:space="preserve"> </w:t>
      </w:r>
      <w:r w:rsidR="00626586">
        <w:t>Tyto elektrody d</w:t>
      </w:r>
      <w:r w:rsidRPr="0054068A">
        <w:t xml:space="preserve">okážou podat informaci o </w:t>
      </w:r>
      <w:r w:rsidR="00850122">
        <w:t>aktivitě</w:t>
      </w:r>
      <w:r w:rsidR="002540DA">
        <w:t xml:space="preserve"> i</w:t>
      </w:r>
      <w:r w:rsidR="00850122">
        <w:t xml:space="preserve"> malého množství motorických jednotek. S ohledem na určitý pacientův dyskomfort (Krahulec, 2003, s. 14)</w:t>
      </w:r>
      <w:r w:rsidR="002540DA">
        <w:t>, je l</w:t>
      </w:r>
      <w:r>
        <w:t>ze</w:t>
      </w:r>
      <w:r w:rsidRPr="0054068A">
        <w:t xml:space="preserve"> </w:t>
      </w:r>
      <w:r w:rsidR="00850122">
        <w:t>využívat k</w:t>
      </w:r>
      <w:r w:rsidR="001A0665">
        <w:t xml:space="preserve"> diferenciální </w:t>
      </w:r>
      <w:r w:rsidR="00850122">
        <w:t xml:space="preserve">diagnostice, zda je léze </w:t>
      </w:r>
      <w:r w:rsidRPr="0054068A">
        <w:t>neurologického původu či nikoliv</w:t>
      </w:r>
      <w:r w:rsidR="00A91E08">
        <w:t>.</w:t>
      </w:r>
      <w:r w:rsidR="00691DD7" w:rsidRPr="00E04338">
        <w:rPr>
          <w:u w:val="single"/>
        </w:rPr>
        <w:t xml:space="preserve"> </w:t>
      </w:r>
    </w:p>
    <w:p w:rsidR="00D20BC5" w:rsidRDefault="00D20BC5">
      <w:pPr>
        <w:ind w:firstLine="709"/>
        <w:rPr>
          <w:u w:val="single"/>
        </w:rPr>
      </w:pPr>
      <w:r>
        <w:rPr>
          <w:u w:val="single"/>
        </w:rPr>
        <w:br w:type="page"/>
      </w:r>
    </w:p>
    <w:p w:rsidR="00E04338" w:rsidRPr="00E04338" w:rsidRDefault="00691DD7" w:rsidP="00E04338">
      <w:pPr>
        <w:pStyle w:val="Odstavecseseznamem"/>
        <w:numPr>
          <w:ilvl w:val="0"/>
          <w:numId w:val="33"/>
        </w:numPr>
        <w:ind w:left="709" w:hanging="283"/>
      </w:pPr>
      <w:r w:rsidRPr="00891B5E">
        <w:rPr>
          <w:u w:val="single"/>
        </w:rPr>
        <w:lastRenderedPageBreak/>
        <w:t xml:space="preserve">Povrchové </w:t>
      </w:r>
      <w:r w:rsidRPr="001A0665">
        <w:rPr>
          <w:u w:val="single"/>
        </w:rPr>
        <w:t>elektrody (non-selektivní)</w:t>
      </w:r>
    </w:p>
    <w:p w:rsidR="0054068A" w:rsidRDefault="001A0665" w:rsidP="00E04338">
      <w:pPr>
        <w:pStyle w:val="Odstavecseseznamem"/>
        <w:ind w:left="709" w:firstLine="0"/>
      </w:pPr>
      <w:r>
        <w:t xml:space="preserve">Z důvodu velké </w:t>
      </w:r>
      <w:r w:rsidR="00626586">
        <w:t>povrchové plochy elektrod dokáže tento typ</w:t>
      </w:r>
      <w:r w:rsidR="00691DD7">
        <w:t xml:space="preserve"> podat informaci pouze o pánevním dně jako celku </w:t>
      </w:r>
      <w:r w:rsidR="00443B14">
        <w:t>(</w:t>
      </w:r>
      <w:r w:rsidR="00B26CB3">
        <w:t>Messelink, 2005, pp. 374-380</w:t>
      </w:r>
      <w:r w:rsidR="00443B14">
        <w:t>)</w:t>
      </w:r>
      <w:r w:rsidR="0054068A" w:rsidRPr="0054068A">
        <w:t>.</w:t>
      </w:r>
      <w:r w:rsidR="00691DD7">
        <w:t xml:space="preserve"> </w:t>
      </w:r>
      <w:r>
        <w:t xml:space="preserve">Zavádějí </w:t>
      </w:r>
      <w:r w:rsidR="009B2322">
        <w:br/>
      </w:r>
      <w:r>
        <w:t>se</w:t>
      </w:r>
      <w:r w:rsidR="00691DD7" w:rsidRPr="00691DD7">
        <w:t xml:space="preserve"> do pochvy, rekta, utery, nebo se nalep</w:t>
      </w:r>
      <w:r w:rsidR="00155A27">
        <w:t>ují na kůži v perinální oblasti (Kolombo, 2009, s.</w:t>
      </w:r>
      <w:r w:rsidR="00425EAB">
        <w:t xml:space="preserve"> </w:t>
      </w:r>
      <w:r w:rsidR="00155A27">
        <w:t xml:space="preserve">15). </w:t>
      </w:r>
    </w:p>
    <w:p w:rsidR="00E04338" w:rsidRPr="00E04338" w:rsidRDefault="00850122" w:rsidP="00E04338">
      <w:pPr>
        <w:pStyle w:val="Odstavecseseznamem"/>
        <w:numPr>
          <w:ilvl w:val="0"/>
          <w:numId w:val="33"/>
        </w:numPr>
        <w:ind w:left="709" w:hanging="283"/>
      </w:pPr>
      <w:r w:rsidRPr="00891B5E">
        <w:rPr>
          <w:u w:val="single"/>
        </w:rPr>
        <w:t>Vaginální a anální povrchové EMG sondy</w:t>
      </w:r>
    </w:p>
    <w:p w:rsidR="00850122" w:rsidRPr="00850122" w:rsidRDefault="001A0665" w:rsidP="00E04338">
      <w:pPr>
        <w:pStyle w:val="Odstavecseseznamem"/>
        <w:ind w:left="709" w:firstLine="0"/>
      </w:pPr>
      <w:r>
        <w:t>Tyto sondy z</w:t>
      </w:r>
      <w:r w:rsidR="00850122">
        <w:t>aznamenávají aktivitu svalů přes vaginální či anální sliznici</w:t>
      </w:r>
      <w:r>
        <w:t xml:space="preserve"> </w:t>
      </w:r>
      <w:r w:rsidR="009B2322">
        <w:br/>
      </w:r>
      <w:r>
        <w:t>(viz Obr.</w:t>
      </w:r>
      <w:r w:rsidR="00A63423">
        <w:t xml:space="preserve"> 5)</w:t>
      </w:r>
      <w:r w:rsidR="00850122">
        <w:t xml:space="preserve">. Sondy jsou různého tvaru a velikosti, což ovlivňuje její polohu </w:t>
      </w:r>
      <w:r w:rsidR="009B2322">
        <w:br/>
      </w:r>
      <w:r w:rsidR="00850122">
        <w:t>i svalovou aktivitu. Vodivost sondy je ovlivněna tělesnými sekrety, množstvím tuku pacienta</w:t>
      </w:r>
      <w:r w:rsidR="00B150C3">
        <w:t xml:space="preserve"> a tkáňovým odporem sliznice (Krahulec, 2003, s. 14).</w:t>
      </w:r>
      <w:r w:rsidR="00411ACA">
        <w:t xml:space="preserve"> Snímací elektrody mohou b</w:t>
      </w:r>
      <w:r w:rsidR="00411ACA" w:rsidRPr="00411ACA">
        <w:t>ý</w:t>
      </w:r>
      <w:r w:rsidR="00411ACA">
        <w:t xml:space="preserve">t na sondě </w:t>
      </w:r>
      <w:r w:rsidR="00411ACA" w:rsidRPr="00411ACA">
        <w:t>ve tvaru longitudinální destičky nebo dvou kroužků po obvodu</w:t>
      </w:r>
      <w:r w:rsidR="00411ACA">
        <w:t xml:space="preserve"> (Voorham.van der Zalm et al., 2006</w:t>
      </w:r>
      <w:r w:rsidR="00833F14">
        <w:t>a</w:t>
      </w:r>
      <w:r w:rsidR="00411ACA">
        <w:t>, p. 850-855)</w:t>
      </w:r>
      <w:r w:rsidR="00411ACA" w:rsidRPr="00411ACA">
        <w:t>.</w:t>
      </w:r>
    </w:p>
    <w:p w:rsidR="00E04338" w:rsidRDefault="001A0665" w:rsidP="00E04338">
      <w:pPr>
        <w:pStyle w:val="Odstavecseseznamem"/>
        <w:numPr>
          <w:ilvl w:val="0"/>
          <w:numId w:val="33"/>
        </w:numPr>
        <w:ind w:left="709" w:hanging="283"/>
        <w:rPr>
          <w:u w:val="single"/>
        </w:rPr>
      </w:pPr>
      <w:r w:rsidRPr="001A0665">
        <w:rPr>
          <w:u w:val="single"/>
        </w:rPr>
        <w:t>Rukavice s EMG svody</w:t>
      </w:r>
    </w:p>
    <w:p w:rsidR="005B5399" w:rsidRPr="00E04338" w:rsidRDefault="00A91E08" w:rsidP="00E04338">
      <w:pPr>
        <w:pStyle w:val="Odstavecseseznamem"/>
        <w:ind w:left="709" w:firstLine="0"/>
        <w:rPr>
          <w:u w:val="single"/>
        </w:rPr>
      </w:pPr>
      <w:r>
        <w:t>Speciálně upravenou</w:t>
      </w:r>
      <w:r w:rsidR="003176C3">
        <w:t xml:space="preserve"> </w:t>
      </w:r>
      <w:r w:rsidR="003176C3" w:rsidRPr="001A0665">
        <w:t xml:space="preserve">chirurgickou rukavici s povrchovými EMG svody </w:t>
      </w:r>
      <w:r w:rsidR="009B2322">
        <w:br/>
      </w:r>
      <w:r w:rsidR="003176C3" w:rsidRPr="001A0665">
        <w:t>ke snímání signálů z m.levator ani a m.</w:t>
      </w:r>
      <w:r w:rsidR="006D7723" w:rsidRPr="001A0665">
        <w:t xml:space="preserve"> </w:t>
      </w:r>
      <w:r w:rsidR="003176C3" w:rsidRPr="001A0665">
        <w:t>coccygeus per rectum</w:t>
      </w:r>
      <w:r w:rsidRPr="001A0665">
        <w:t xml:space="preserve"> sestavili Otáhal </w:t>
      </w:r>
      <w:r w:rsidR="009B2322">
        <w:br/>
      </w:r>
      <w:r w:rsidRPr="001A0665">
        <w:t>a</w:t>
      </w:r>
      <w:r w:rsidR="009B2322">
        <w:t xml:space="preserve"> </w:t>
      </w:r>
      <w:r>
        <w:t>Tichý</w:t>
      </w:r>
      <w:r w:rsidR="003176C3">
        <w:t>.</w:t>
      </w:r>
      <w:r w:rsidR="006D7723">
        <w:t xml:space="preserve"> Elektro</w:t>
      </w:r>
      <w:r w:rsidR="006D7723" w:rsidRPr="006D7723">
        <w:t>dy jsou připevněny na chirurgickou rukavici v místě bříška vyšetřujícího prstu.</w:t>
      </w:r>
      <w:r w:rsidR="006D7723">
        <w:t xml:space="preserve"> Ruka je převlečena ještě druhou ochrannou </w:t>
      </w:r>
      <w:r w:rsidR="002540DA">
        <w:t xml:space="preserve">rukavicí, </w:t>
      </w:r>
      <w:r w:rsidR="009B2322">
        <w:br/>
      </w:r>
      <w:r w:rsidR="002540DA">
        <w:t>ve které je vystřižen</w:t>
      </w:r>
      <w:r w:rsidR="006D7723">
        <w:t>á díra v místě elektrod</w:t>
      </w:r>
      <w:r w:rsidR="001A0665">
        <w:t xml:space="preserve"> (viz Obr.</w:t>
      </w:r>
      <w:r w:rsidR="00140410">
        <w:t xml:space="preserve"> 5</w:t>
      </w:r>
      <w:r w:rsidR="008D374D">
        <w:t>, s. 28</w:t>
      </w:r>
      <w:r w:rsidR="00140410">
        <w:t>)</w:t>
      </w:r>
      <w:r>
        <w:t xml:space="preserve">.  </w:t>
      </w:r>
      <w:r w:rsidR="00140410">
        <w:t>P</w:t>
      </w:r>
      <w:r>
        <w:t>ři měření EMG touto metodou před a po postizometrické relaxaci</w:t>
      </w:r>
      <w:r w:rsidR="002540DA">
        <w:t xml:space="preserve"> (PIR)</w:t>
      </w:r>
      <w:r>
        <w:t xml:space="preserve"> se prokázalo</w:t>
      </w:r>
      <w:r w:rsidR="00140410">
        <w:t>, že v klidovém stavu po protažení je</w:t>
      </w:r>
      <w:r w:rsidR="002540DA">
        <w:t xml:space="preserve"> výrazný úbytek svalové aktivity</w:t>
      </w:r>
      <w:r w:rsidR="00140410">
        <w:t xml:space="preserve"> než před protažením (Otáhal, Tichý, 1999, s. 110-112).</w:t>
      </w:r>
    </w:p>
    <w:p w:rsidR="0006356F" w:rsidRDefault="0006356F" w:rsidP="0006356F">
      <w:pPr>
        <w:pStyle w:val="Nadpis3"/>
      </w:pPr>
      <w:bookmarkStart w:id="31" w:name="_Toc386641700"/>
      <w:r>
        <w:t>Magnetická rezonance (MRI)</w:t>
      </w:r>
      <w:bookmarkEnd w:id="31"/>
    </w:p>
    <w:p w:rsidR="00D20BC5" w:rsidRDefault="0006356F" w:rsidP="0006356F">
      <w:r w:rsidRPr="00E007AA">
        <w:t xml:space="preserve">Nejnovější metodou </w:t>
      </w:r>
      <w:r>
        <w:t>vyšetření</w:t>
      </w:r>
      <w:r w:rsidRPr="00E007AA">
        <w:t xml:space="preserve"> pánevního dna j</w:t>
      </w:r>
      <w:r>
        <w:t xml:space="preserve">e magnetická rezonance </w:t>
      </w:r>
      <w:r w:rsidR="009B2322">
        <w:t>(</w:t>
      </w:r>
      <w:r>
        <w:t>MRI</w:t>
      </w:r>
      <w:r w:rsidR="009B2322">
        <w:t>)</w:t>
      </w:r>
      <w:r>
        <w:t>. Dokáže zobrazit</w:t>
      </w:r>
      <w:r w:rsidRPr="00E007AA">
        <w:t xml:space="preserve"> </w:t>
      </w:r>
      <w:r>
        <w:t xml:space="preserve">zejména měkké struktury </w:t>
      </w:r>
      <w:r w:rsidRPr="00E007AA">
        <w:t>pánevní</w:t>
      </w:r>
      <w:r>
        <w:t>ho dna</w:t>
      </w:r>
      <w:r w:rsidRPr="00E007AA">
        <w:t xml:space="preserve"> i struktury, které s ním souvisí</w:t>
      </w:r>
      <w:r w:rsidR="001A0665">
        <w:t xml:space="preserve"> (viz Obr.</w:t>
      </w:r>
      <w:r w:rsidR="00754BD7">
        <w:t xml:space="preserve"> 5</w:t>
      </w:r>
      <w:r w:rsidR="008D374D">
        <w:t>, s. 28</w:t>
      </w:r>
      <w:r w:rsidR="00754BD7">
        <w:t>)</w:t>
      </w:r>
      <w:r w:rsidRPr="00E007AA">
        <w:t>. Při po</w:t>
      </w:r>
      <w:r>
        <w:t>u</w:t>
      </w:r>
      <w:r w:rsidRPr="00E007AA">
        <w:t>žití dynamické MRI lze pozorovat poh</w:t>
      </w:r>
      <w:r w:rsidR="00754BD7">
        <w:t>yb pánevního dna během kontrakcí, relaxací</w:t>
      </w:r>
      <w:r w:rsidRPr="00E007AA">
        <w:t xml:space="preserve"> či při Valsalvo</w:t>
      </w:r>
      <w:r>
        <w:t>vě manévru</w:t>
      </w:r>
      <w:r w:rsidR="001A0665">
        <w:t xml:space="preserve"> (viz Kap.</w:t>
      </w:r>
      <w:r w:rsidR="00754BD7">
        <w:t xml:space="preserve"> 1.2)</w:t>
      </w:r>
      <w:r>
        <w:t xml:space="preserve">. </w:t>
      </w:r>
      <w:r w:rsidR="001A0665">
        <w:t>Je užitečná</w:t>
      </w:r>
      <w:r>
        <w:t xml:space="preserve"> </w:t>
      </w:r>
      <w:r w:rsidR="009B2322">
        <w:br/>
      </w:r>
      <w:r>
        <w:t>k diagnó</w:t>
      </w:r>
      <w:r w:rsidRPr="00E007AA">
        <w:t>ze</w:t>
      </w:r>
      <w:r>
        <w:t xml:space="preserve"> prolapsu</w:t>
      </w:r>
      <w:r w:rsidRPr="00E007AA">
        <w:t xml:space="preserve"> orgánů malé pánve</w:t>
      </w:r>
      <w:r>
        <w:t xml:space="preserve"> (Messelink, 2005, pp. 374-380)</w:t>
      </w:r>
      <w:r w:rsidRPr="00E007AA">
        <w:t>.</w:t>
      </w:r>
      <w:r>
        <w:t xml:space="preserve"> </w:t>
      </w:r>
    </w:p>
    <w:p w:rsidR="00D20BC5" w:rsidRDefault="00D20BC5">
      <w:pPr>
        <w:ind w:firstLine="709"/>
      </w:pPr>
      <w:r>
        <w:br w:type="page"/>
      </w:r>
    </w:p>
    <w:p w:rsidR="00140410" w:rsidRPr="001A0665" w:rsidRDefault="00140410" w:rsidP="009B2322">
      <w:pPr>
        <w:ind w:left="993" w:hanging="993"/>
        <w:rPr>
          <w:b/>
        </w:rPr>
      </w:pPr>
      <w:r w:rsidRPr="001A0665">
        <w:rPr>
          <w:b/>
          <w:u w:val="single"/>
        </w:rPr>
        <w:lastRenderedPageBreak/>
        <w:t>Obr. 5</w:t>
      </w:r>
      <w:r w:rsidR="001A0665">
        <w:rPr>
          <w:b/>
        </w:rPr>
        <w:t xml:space="preserve"> -</w:t>
      </w:r>
      <w:r w:rsidRPr="001A0665">
        <w:rPr>
          <w:b/>
        </w:rPr>
        <w:t xml:space="preserve"> </w:t>
      </w:r>
      <w:r w:rsidR="00754BD7" w:rsidRPr="001A0665">
        <w:rPr>
          <w:b/>
        </w:rPr>
        <w:t>Vyšetřovací metody</w:t>
      </w:r>
      <w:r w:rsidR="00A63423" w:rsidRPr="001A0665">
        <w:rPr>
          <w:b/>
        </w:rPr>
        <w:t xml:space="preserve"> (Otáhal, Tichý, 1999, s. 110-112, Voorham.van der Zalm et al., 2006a, p. 850-855)</w:t>
      </w:r>
    </w:p>
    <w:p w:rsidR="003176C3" w:rsidRDefault="00E837B9" w:rsidP="003176C3">
      <w:pPr>
        <w:pStyle w:val="Odstavecseseznamem"/>
        <w:ind w:firstLine="0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1021715</wp:posOffset>
            </wp:positionV>
            <wp:extent cx="1607185" cy="2070100"/>
            <wp:effectExtent l="247650" t="0" r="240665" b="0"/>
            <wp:wrapTight wrapText="bothSides">
              <wp:wrapPolygon edited="0">
                <wp:start x="21638" y="-169"/>
                <wp:lineTo x="-124" y="-169"/>
                <wp:lineTo x="-124" y="21696"/>
                <wp:lineTo x="21638" y="21696"/>
                <wp:lineTo x="21638" y="-169"/>
              </wp:wrapPolygon>
            </wp:wrapTight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5000" contrast="30000"/>
                    </a:blip>
                    <a:srcRect l="13266" t="3823" r="17922" b="3000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07185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76C3">
        <w:rPr>
          <w:noProof/>
          <w:lang w:eastAsia="cs-CZ"/>
        </w:rPr>
        <w:drawing>
          <wp:inline distT="0" distB="0" distL="0" distR="0">
            <wp:extent cx="2445193" cy="1152000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7806" t="3787" b="32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193" cy="11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76C3" w:rsidRPr="003176C3">
        <w:t xml:space="preserve"> </w:t>
      </w:r>
      <w:r w:rsidR="003176C3">
        <w:rPr>
          <w:noProof/>
          <w:lang w:eastAsia="cs-CZ"/>
        </w:rPr>
        <w:drawing>
          <wp:inline distT="0" distB="0" distL="0" distR="0">
            <wp:extent cx="2066666" cy="1152000"/>
            <wp:effectExtent l="19050" t="0" r="0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4774" r="4798" b="17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666" cy="11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F14" w:rsidRDefault="00E837B9" w:rsidP="003176C3">
      <w:pPr>
        <w:pStyle w:val="Odstavecseseznamem"/>
        <w:ind w:firstLine="0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22860</wp:posOffset>
            </wp:positionV>
            <wp:extent cx="2446655" cy="1466215"/>
            <wp:effectExtent l="19050" t="0" r="0" b="0"/>
            <wp:wrapTight wrapText="bothSides">
              <wp:wrapPolygon edited="0">
                <wp:start x="-168" y="0"/>
                <wp:lineTo x="-168" y="21329"/>
                <wp:lineTo x="21527" y="21329"/>
                <wp:lineTo x="21527" y="0"/>
                <wp:lineTo x="-168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r="12675" b="36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655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837B9">
        <w:t xml:space="preserve"> </w:t>
      </w:r>
    </w:p>
    <w:p w:rsidR="00833F14" w:rsidRDefault="00833F14" w:rsidP="003176C3">
      <w:pPr>
        <w:pStyle w:val="Odstavecseseznamem"/>
        <w:ind w:firstLine="0"/>
      </w:pPr>
    </w:p>
    <w:p w:rsidR="008F6FDA" w:rsidRDefault="008F6FDA" w:rsidP="003176C3">
      <w:pPr>
        <w:pStyle w:val="Odstavecseseznamem"/>
        <w:ind w:firstLine="0"/>
      </w:pPr>
    </w:p>
    <w:p w:rsidR="008F6FDA" w:rsidRDefault="008F6FDA" w:rsidP="003176C3">
      <w:pPr>
        <w:pStyle w:val="Odstavecseseznamem"/>
        <w:ind w:firstLine="0"/>
      </w:pPr>
    </w:p>
    <w:p w:rsidR="008F6FDA" w:rsidRDefault="008F6FDA" w:rsidP="003176C3">
      <w:pPr>
        <w:pStyle w:val="Odstavecseseznamem"/>
        <w:ind w:firstLine="0"/>
      </w:pPr>
    </w:p>
    <w:p w:rsidR="008F6FDA" w:rsidRDefault="008F6FDA" w:rsidP="003176C3">
      <w:pPr>
        <w:pStyle w:val="Odstavecseseznamem"/>
        <w:ind w:firstLine="0"/>
      </w:pPr>
    </w:p>
    <w:p w:rsidR="008F6FDA" w:rsidRDefault="008F6FDA" w:rsidP="003176C3">
      <w:pPr>
        <w:pStyle w:val="Odstavecseseznamem"/>
        <w:ind w:firstLine="0"/>
        <w:rPr>
          <w:i/>
          <w:u w:val="single"/>
        </w:rPr>
      </w:pPr>
    </w:p>
    <w:p w:rsidR="000C72AB" w:rsidRPr="004637CB" w:rsidRDefault="008F6FDA" w:rsidP="004637CB">
      <w:pPr>
        <w:ind w:firstLine="0"/>
        <w:rPr>
          <w:i/>
        </w:rPr>
      </w:pPr>
      <w:r w:rsidRPr="004637CB">
        <w:rPr>
          <w:i/>
          <w:u w:val="single"/>
        </w:rPr>
        <w:t>Popis obrázku:</w:t>
      </w:r>
      <w:r w:rsidRPr="004637CB">
        <w:rPr>
          <w:i/>
        </w:rPr>
        <w:t xml:space="preserve"> Nahoře </w:t>
      </w:r>
      <w:r w:rsidR="00754BD7">
        <w:rPr>
          <w:i/>
        </w:rPr>
        <w:t xml:space="preserve">rukavice </w:t>
      </w:r>
      <w:r w:rsidRPr="004637CB">
        <w:rPr>
          <w:i/>
        </w:rPr>
        <w:t>s povrchovým EMG</w:t>
      </w:r>
      <w:r w:rsidR="00754BD7">
        <w:rPr>
          <w:i/>
        </w:rPr>
        <w:t xml:space="preserve"> dle Tichého a Otáhala</w:t>
      </w:r>
      <w:r w:rsidRPr="004637CB">
        <w:rPr>
          <w:i/>
        </w:rPr>
        <w:t xml:space="preserve">. </w:t>
      </w:r>
    </w:p>
    <w:p w:rsidR="000C72AB" w:rsidRPr="004637CB" w:rsidRDefault="008F6FDA" w:rsidP="004637CB">
      <w:pPr>
        <w:ind w:firstLine="0"/>
        <w:rPr>
          <w:i/>
        </w:rPr>
      </w:pPr>
      <w:r w:rsidRPr="004637CB">
        <w:rPr>
          <w:i/>
        </w:rPr>
        <w:t xml:space="preserve">Dole vlevo </w:t>
      </w:r>
      <w:r w:rsidR="00A63423" w:rsidRPr="004637CB">
        <w:rPr>
          <w:i/>
        </w:rPr>
        <w:t xml:space="preserve">anální EMG sonda s dvoukroužkovou snímací elektrodou (A- arcus tendineus, B- m. levator ani, C- m. puborectal, D- m. sphincter ani). </w:t>
      </w:r>
    </w:p>
    <w:p w:rsidR="00754BD7" w:rsidRDefault="00A63423" w:rsidP="004637CB">
      <w:pPr>
        <w:ind w:firstLine="0"/>
        <w:rPr>
          <w:i/>
        </w:rPr>
      </w:pPr>
      <w:r w:rsidRPr="004637CB">
        <w:rPr>
          <w:i/>
        </w:rPr>
        <w:t>Dole vpravo MRI anorektálního kanálu (A- m. levator ani, B- m. puborectal, C, E - vnitřní a vnější řitní svěrač, D- konečník).</w:t>
      </w:r>
    </w:p>
    <w:p w:rsidR="008F6FDA" w:rsidRPr="004637CB" w:rsidRDefault="00754BD7" w:rsidP="00754BD7">
      <w:pPr>
        <w:ind w:firstLine="709"/>
        <w:rPr>
          <w:i/>
        </w:rPr>
      </w:pPr>
      <w:r>
        <w:rPr>
          <w:i/>
        </w:rPr>
        <w:br w:type="page"/>
      </w:r>
    </w:p>
    <w:p w:rsidR="00BA11AF" w:rsidRDefault="00803C1E" w:rsidP="00BA11AF">
      <w:pPr>
        <w:pStyle w:val="Nadpis2"/>
      </w:pPr>
      <w:bookmarkStart w:id="32" w:name="_Toc386641701"/>
      <w:r>
        <w:lastRenderedPageBreak/>
        <w:t xml:space="preserve">KONZERVATIVNÍ </w:t>
      </w:r>
      <w:r w:rsidR="00AE2895">
        <w:t>LÉČBA</w:t>
      </w:r>
      <w:bookmarkEnd w:id="32"/>
    </w:p>
    <w:p w:rsidR="008D374D" w:rsidRPr="008D374D" w:rsidRDefault="008D374D" w:rsidP="008D374D"/>
    <w:p w:rsidR="00FC5E15" w:rsidRDefault="00BA11AF" w:rsidP="009C5F31">
      <w:r w:rsidRPr="008C5966">
        <w:t xml:space="preserve">Po důkladném vyšetření pacienta vytvoříme terapeutický plán, který bude </w:t>
      </w:r>
      <w:r w:rsidR="00A42CFD">
        <w:br/>
      </w:r>
      <w:r w:rsidRPr="008C5966">
        <w:t xml:space="preserve">v souladu s </w:t>
      </w:r>
      <w:r w:rsidR="008F1896">
        <w:t>cíli</w:t>
      </w:r>
      <w:r w:rsidR="009C5F31">
        <w:t xml:space="preserve"> pacienta. Seznámíme pacienta</w:t>
      </w:r>
      <w:r w:rsidRPr="008C5966">
        <w:t xml:space="preserve"> s anatomickými a fyziologickými</w:t>
      </w:r>
      <w:r w:rsidR="009C5F31">
        <w:t xml:space="preserve"> souvislostmi</w:t>
      </w:r>
      <w:r w:rsidR="00421A5D">
        <w:t xml:space="preserve"> potíží a</w:t>
      </w:r>
      <w:r w:rsidR="00754BD7">
        <w:t xml:space="preserve"> jejich</w:t>
      </w:r>
      <w:r w:rsidR="00421A5D">
        <w:t xml:space="preserve"> návaznost</w:t>
      </w:r>
      <w:r w:rsidR="00754BD7">
        <w:t>í</w:t>
      </w:r>
      <w:r w:rsidR="00421A5D">
        <w:t xml:space="preserve"> na terapii. Upozorníme ho na</w:t>
      </w:r>
      <w:r>
        <w:t xml:space="preserve"> be</w:t>
      </w:r>
      <w:r w:rsidRPr="008C5966">
        <w:t>haviorální návyky</w:t>
      </w:r>
      <w:r w:rsidR="00582428">
        <w:t>,</w:t>
      </w:r>
      <w:r w:rsidRPr="008C5966">
        <w:t xml:space="preserve"> </w:t>
      </w:r>
      <w:r w:rsidR="008607FA">
        <w:t xml:space="preserve">které </w:t>
      </w:r>
      <w:r w:rsidR="00DB3B98">
        <w:t>moh</w:t>
      </w:r>
      <w:r w:rsidRPr="008C5966">
        <w:t>ou mít dopad na jeho zdravot</w:t>
      </w:r>
      <w:r w:rsidR="00DB3B98">
        <w:t xml:space="preserve">ní stav a </w:t>
      </w:r>
      <w:r w:rsidR="00AD23BF">
        <w:t xml:space="preserve">poradíme mu, </w:t>
      </w:r>
      <w:r w:rsidRPr="008C5966">
        <w:t xml:space="preserve">jak se jim </w:t>
      </w:r>
      <w:r w:rsidR="00582428">
        <w:t xml:space="preserve">nejlépe </w:t>
      </w:r>
      <w:r w:rsidRPr="008C5966">
        <w:t>vyvar</w:t>
      </w:r>
      <w:r>
        <w:t>o</w:t>
      </w:r>
      <w:r w:rsidRPr="008C5966">
        <w:t xml:space="preserve">vat. Samotná rehabilitace je pak sestavena s manuálních technik </w:t>
      </w:r>
      <w:r w:rsidR="00A42CFD">
        <w:br/>
      </w:r>
      <w:r w:rsidRPr="008C5966">
        <w:t>k ošetření měkkých tkání, kloubní</w:t>
      </w:r>
      <w:r w:rsidR="008607FA">
        <w:t>ch mobilizací</w:t>
      </w:r>
      <w:r w:rsidR="00AD23BF">
        <w:t xml:space="preserve"> a protažení fascií</w:t>
      </w:r>
      <w:r w:rsidRPr="008C5966">
        <w:t xml:space="preserve"> a svalů pánevního dna a okolí. Velmi důležité je naučit pacienta správně relaxovat a posilovat muskulaturu této oblasti. Součástí terapie může být biofeedback, elektr</w:t>
      </w:r>
      <w:r w:rsidR="00923189">
        <w:t xml:space="preserve">ostimulace </w:t>
      </w:r>
      <w:r w:rsidR="00A42CFD">
        <w:br/>
      </w:r>
      <w:r w:rsidR="00923189">
        <w:t xml:space="preserve">či ultrazvuk. </w:t>
      </w:r>
    </w:p>
    <w:p w:rsidR="00BA11AF" w:rsidRDefault="00923189" w:rsidP="009C5F31">
      <w:r>
        <w:t>Vždy</w:t>
      </w:r>
      <w:r w:rsidR="00BA11AF" w:rsidRPr="008C5966">
        <w:t xml:space="preserve"> musí</w:t>
      </w:r>
      <w:r w:rsidR="009C5F31">
        <w:t>me</w:t>
      </w:r>
      <w:r w:rsidR="00BA11AF" w:rsidRPr="008C5966">
        <w:t xml:space="preserve"> brát ohled na individualitu jedince</w:t>
      </w:r>
      <w:r w:rsidR="00D72806">
        <w:t>,</w:t>
      </w:r>
      <w:r w:rsidR="00BA11AF" w:rsidRPr="008C5966">
        <w:t xml:space="preserve"> a tkáňové změny, </w:t>
      </w:r>
      <w:r w:rsidR="00754BD7">
        <w:br/>
      </w:r>
      <w:r w:rsidR="00BA11AF" w:rsidRPr="008C5966">
        <w:t>které z d</w:t>
      </w:r>
      <w:r w:rsidR="00BA11AF">
        <w:t>ůvodu dysfunkce pánevního dna</w:t>
      </w:r>
      <w:r>
        <w:t xml:space="preserve"> vznikly na zdánlivě nesouvisející</w:t>
      </w:r>
      <w:r w:rsidR="00754BD7">
        <w:t>ch částech</w:t>
      </w:r>
      <w:r>
        <w:t xml:space="preserve"> těla </w:t>
      </w:r>
      <w:r w:rsidR="00BA11AF">
        <w:t>(Rosenbaum, Owens, 2008, p. 517</w:t>
      </w:r>
      <w:r w:rsidR="00DC0E75">
        <w:t>, Groen, Bosh, 2001, pp. 723-731</w:t>
      </w:r>
      <w:r w:rsidR="00BA11AF">
        <w:t xml:space="preserve">). </w:t>
      </w:r>
      <w:r w:rsidR="00582428">
        <w:t xml:space="preserve">Při terapii, </w:t>
      </w:r>
      <w:r w:rsidR="00754BD7">
        <w:br/>
      </w:r>
      <w:r w:rsidR="00582428">
        <w:t>je nutné mít</w:t>
      </w:r>
      <w:r w:rsidR="009C5F31">
        <w:t xml:space="preserve"> na paměti, že manuální techniky</w:t>
      </w:r>
      <w:r w:rsidR="00BA11AF">
        <w:t xml:space="preserve"> reflexně</w:t>
      </w:r>
      <w:r w:rsidR="00582428">
        <w:t xml:space="preserve"> vyvolávají i</w:t>
      </w:r>
      <w:r w:rsidR="00BA11AF">
        <w:t xml:space="preserve"> viscerální odezvu (Vercellini, 20009, p.</w:t>
      </w:r>
      <w:r w:rsidR="006129C3">
        <w:t xml:space="preserve"> </w:t>
      </w:r>
      <w:r w:rsidR="00BA11AF">
        <w:t>217).</w:t>
      </w:r>
      <w:r w:rsidR="00A87688">
        <w:t xml:space="preserve"> </w:t>
      </w:r>
      <w:r w:rsidR="00AD23BF">
        <w:t>N</w:t>
      </w:r>
      <w:r>
        <w:t xml:space="preserve">esmíme zapomínat na </w:t>
      </w:r>
      <w:r w:rsidR="00A87688" w:rsidRPr="00A87688">
        <w:t>dvojí funkc</w:t>
      </w:r>
      <w:r>
        <w:t xml:space="preserve">i pánevního dna. </w:t>
      </w:r>
      <w:r w:rsidR="00A42CFD">
        <w:br/>
      </w:r>
      <w:r>
        <w:t xml:space="preserve">To znamená, že efektivní terapie je zaměřená i na harmonizaci posturální funkce </w:t>
      </w:r>
      <w:r w:rsidR="00A42CFD">
        <w:br/>
      </w:r>
      <w:r>
        <w:t xml:space="preserve">a nejen na pouhé posilování svalů pánevního dna </w:t>
      </w:r>
      <w:r w:rsidR="00A87688">
        <w:t>(Skalka, 2002, s. 96)</w:t>
      </w:r>
      <w:r w:rsidR="009C5F31">
        <w:t>.</w:t>
      </w:r>
    </w:p>
    <w:p w:rsidR="008D374D" w:rsidRDefault="008D374D" w:rsidP="009C5F31"/>
    <w:p w:rsidR="00626586" w:rsidRDefault="00AB2FDA" w:rsidP="00626586">
      <w:pPr>
        <w:pStyle w:val="Nadpis3"/>
      </w:pPr>
      <w:bookmarkStart w:id="33" w:name="_Toc386641702"/>
      <w:r>
        <w:t>Manuální techniky</w:t>
      </w:r>
      <w:r w:rsidR="00D72806">
        <w:t xml:space="preserve"> ošetření</w:t>
      </w:r>
      <w:bookmarkEnd w:id="33"/>
    </w:p>
    <w:p w:rsidR="00626586" w:rsidRPr="00626586" w:rsidRDefault="00626586" w:rsidP="00626586">
      <w:r w:rsidRPr="003760B5">
        <w:t xml:space="preserve">Mezi manuální techniky ošetření řadíme </w:t>
      </w:r>
      <w:r w:rsidR="00D20BC5">
        <w:t xml:space="preserve">mobilizaci SI blokády, </w:t>
      </w:r>
      <w:r>
        <w:t xml:space="preserve">postizometrickou relaxaci svalů okolí ošetření kostrče a svalů pánevního dna </w:t>
      </w:r>
      <w:r w:rsidR="00D20BC5">
        <w:br/>
      </w:r>
      <w:r>
        <w:t xml:space="preserve">per rectum. </w:t>
      </w:r>
    </w:p>
    <w:p w:rsidR="002D33EA" w:rsidRDefault="002D33EA" w:rsidP="002D33EA">
      <w:pPr>
        <w:ind w:firstLine="0"/>
        <w:rPr>
          <w:b/>
        </w:rPr>
      </w:pPr>
    </w:p>
    <w:p w:rsidR="00D72806" w:rsidRPr="006B0B57" w:rsidRDefault="00626586" w:rsidP="006B0B57">
      <w:pPr>
        <w:pStyle w:val="Odstavecseseznamem"/>
        <w:numPr>
          <w:ilvl w:val="0"/>
          <w:numId w:val="38"/>
        </w:numPr>
        <w:rPr>
          <w:b/>
        </w:rPr>
      </w:pPr>
      <w:r w:rsidRPr="006B0B57">
        <w:rPr>
          <w:b/>
        </w:rPr>
        <w:t xml:space="preserve">Mobilizace </w:t>
      </w:r>
      <w:r w:rsidR="002B721A" w:rsidRPr="006B0B57">
        <w:rPr>
          <w:b/>
        </w:rPr>
        <w:t>SI</w:t>
      </w:r>
      <w:r w:rsidR="00E746E5" w:rsidRPr="006B0B57">
        <w:rPr>
          <w:b/>
        </w:rPr>
        <w:t xml:space="preserve"> blokád</w:t>
      </w:r>
      <w:r w:rsidRPr="006B0B57">
        <w:rPr>
          <w:b/>
        </w:rPr>
        <w:t>y</w:t>
      </w:r>
    </w:p>
    <w:p w:rsidR="00485232" w:rsidRDefault="00E746E5" w:rsidP="00F301AA">
      <w:r>
        <w:t xml:space="preserve"> </w:t>
      </w:r>
      <w:r w:rsidR="00AD23BF">
        <w:t xml:space="preserve">Jestliže </w:t>
      </w:r>
      <w:r w:rsidR="00526AC3">
        <w:t>po důkladném vy</w:t>
      </w:r>
      <w:r w:rsidR="00AD23BF">
        <w:t>šetření (viz Kap.</w:t>
      </w:r>
      <w:r w:rsidR="00245291">
        <w:t xml:space="preserve"> 1.4.2.1) zji</w:t>
      </w:r>
      <w:r w:rsidR="00485232">
        <w:t>st</w:t>
      </w:r>
      <w:r w:rsidR="00526AC3">
        <w:t>íme blokádu</w:t>
      </w:r>
      <w:r w:rsidR="00A42CFD">
        <w:br/>
        <w:t xml:space="preserve"> v </w:t>
      </w:r>
      <w:r w:rsidR="00526AC3">
        <w:t>SI skloubení, je nutné</w:t>
      </w:r>
      <w:r w:rsidR="00485232">
        <w:t xml:space="preserve"> se dále zaměřit na to</w:t>
      </w:r>
      <w:r w:rsidR="00526AC3">
        <w:t>, zda se jedná o primární problém v</w:t>
      </w:r>
      <w:r w:rsidR="00E47341">
        <w:t xml:space="preserve"> křížokyčelním </w:t>
      </w:r>
      <w:r w:rsidR="00526AC3">
        <w:t>kloubu anebo o sekundární blokádu. Ta vzniká často př</w:t>
      </w:r>
      <w:r w:rsidR="00754BD7">
        <w:t>i kos</w:t>
      </w:r>
      <w:r w:rsidR="00766137">
        <w:t>trčním</w:t>
      </w:r>
      <w:r w:rsidR="00754BD7">
        <w:t xml:space="preserve"> syndromu, zkrácení</w:t>
      </w:r>
      <w:r w:rsidR="00526AC3">
        <w:t xml:space="preserve"> m. iliopsoas nebo při onemocnění kyčelního kloubu</w:t>
      </w:r>
      <w:r w:rsidR="00754BD7">
        <w:t>. P</w:t>
      </w:r>
      <w:r w:rsidR="00245291">
        <w:t xml:space="preserve">ouhé </w:t>
      </w:r>
      <w:r w:rsidR="007202A1">
        <w:t>provedení mané</w:t>
      </w:r>
      <w:r w:rsidR="00245291">
        <w:t>vru ke zrušení bloku nevede k úspěchu v léčbě</w:t>
      </w:r>
      <w:r w:rsidR="00485232">
        <w:t xml:space="preserve"> (Tichý, </w:t>
      </w:r>
      <w:r w:rsidR="00766137">
        <w:br/>
      </w:r>
      <w:r w:rsidR="00485232">
        <w:t>2006, s. 117-120)</w:t>
      </w:r>
      <w:r w:rsidR="007202A1">
        <w:t xml:space="preserve">. </w:t>
      </w:r>
    </w:p>
    <w:p w:rsidR="00485232" w:rsidRDefault="00742544" w:rsidP="00485232">
      <w:r>
        <w:t>Mobilizace křížokyčelního skloubení provádíme pruže</w:t>
      </w:r>
      <w:r w:rsidR="002B721A">
        <w:t xml:space="preserve">ním za použití velmi malé </w:t>
      </w:r>
      <w:r>
        <w:t xml:space="preserve">síly v kraniokaudálním a ventrodorsálním směru. Úchop pacienta je stejný </w:t>
      </w:r>
      <w:r w:rsidR="00A42CFD">
        <w:br/>
      </w:r>
      <w:r>
        <w:lastRenderedPageBreak/>
        <w:t xml:space="preserve">jako při vyšetřování. </w:t>
      </w:r>
      <w:r w:rsidR="002B721A">
        <w:t xml:space="preserve">Pružení opakujeme </w:t>
      </w:r>
      <w:r w:rsidR="00764109">
        <w:t xml:space="preserve">asi pětkrát </w:t>
      </w:r>
      <w:r w:rsidR="002B721A">
        <w:t xml:space="preserve">bez zvyšování síly. Důležité je, abychom po zatlačení vždy zase povolili, i když pohyb v kloubu ještě není palpovatelný (Lewit, 2003, 195). </w:t>
      </w:r>
    </w:p>
    <w:p w:rsidR="00626586" w:rsidRDefault="00626586" w:rsidP="00485232"/>
    <w:p w:rsidR="00245291" w:rsidRPr="006B0B57" w:rsidRDefault="00245291" w:rsidP="006B0B57">
      <w:pPr>
        <w:pStyle w:val="Odstavecseseznamem"/>
        <w:numPr>
          <w:ilvl w:val="0"/>
          <w:numId w:val="38"/>
        </w:numPr>
        <w:rPr>
          <w:b/>
        </w:rPr>
      </w:pPr>
      <w:r w:rsidRPr="006B0B57">
        <w:rPr>
          <w:b/>
        </w:rPr>
        <w:t>Postizometrická relaxace okolních svalů</w:t>
      </w:r>
    </w:p>
    <w:p w:rsidR="006B0B57" w:rsidRDefault="00245291" w:rsidP="006B0B57">
      <w:r w:rsidRPr="00245291">
        <w:t>Postizometrická relaxace (PIR) je jedna z neúčinnějších technik pro uvolnění svalu. Vycházíme vždy z</w:t>
      </w:r>
      <w:r w:rsidR="00766137">
        <w:t> polohy protažení svalu, kde ozřejmíme</w:t>
      </w:r>
      <w:r w:rsidRPr="00245291">
        <w:t xml:space="preserve"> první bariér</w:t>
      </w:r>
      <w:r w:rsidR="00766137">
        <w:t>u</w:t>
      </w:r>
      <w:r w:rsidRPr="00245291">
        <w:t>. Vyzveme pacienta k izometrické kontrakci, případně</w:t>
      </w:r>
      <w:r w:rsidR="00766137">
        <w:t xml:space="preserve"> minimálnímu tlaku</w:t>
      </w:r>
      <w:r w:rsidRPr="00245291">
        <w:t xml:space="preserve"> proti našemu odporu </w:t>
      </w:r>
      <w:r w:rsidR="00766137">
        <w:t xml:space="preserve">po dobu asi 10 vteřin. Poté </w:t>
      </w:r>
      <w:r w:rsidRPr="00245291">
        <w:t xml:space="preserve">následuje minimálně stejně dlouhá relaxace </w:t>
      </w:r>
      <w:r w:rsidR="00766137">
        <w:br/>
      </w:r>
      <w:r w:rsidRPr="00245291">
        <w:t>a protažení. To znamená, že se posune i poloha s první bariérou. Postup několikrát opakujeme. Vhodné je využívat facilitační účinek nádechu a inhibiční účinek výdechu (Ťupa, Benešová In Marek, 2000, s. 86-87).</w:t>
      </w:r>
    </w:p>
    <w:p w:rsidR="006B0B57" w:rsidRDefault="006B0B57" w:rsidP="006B0B57"/>
    <w:p w:rsidR="006B0B57" w:rsidRDefault="00245291" w:rsidP="006B0B57">
      <w:pPr>
        <w:pStyle w:val="Odstavecseseznamem"/>
        <w:numPr>
          <w:ilvl w:val="0"/>
          <w:numId w:val="41"/>
        </w:numPr>
      </w:pPr>
      <w:r w:rsidRPr="006B0B57">
        <w:rPr>
          <w:u w:val="single"/>
        </w:rPr>
        <w:t>PIR dolní části m. gluteus maximus</w:t>
      </w:r>
      <w:r w:rsidR="006B0B57">
        <w:t xml:space="preserve"> </w:t>
      </w:r>
    </w:p>
    <w:p w:rsidR="006B0B57" w:rsidRDefault="006B0B57" w:rsidP="006B0B57">
      <w:r>
        <w:t>T</w:t>
      </w:r>
      <w:r w:rsidR="00163A6D">
        <w:t>ato část velkého hýžďového svalu, jde od kostrče, pře</w:t>
      </w:r>
      <w:r w:rsidR="00987B95">
        <w:t>s</w:t>
      </w:r>
      <w:r w:rsidR="00163A6D">
        <w:t xml:space="preserve"> sedací hrboly a upíná </w:t>
      </w:r>
      <w:r>
        <w:br/>
      </w:r>
      <w:r w:rsidR="00163A6D">
        <w:t xml:space="preserve">se společně se zbylými snopci m. gluteus maximus. </w:t>
      </w:r>
      <w:r w:rsidR="00987B95">
        <w:t>Pacient leží na břiše, t</w:t>
      </w:r>
      <w:r w:rsidR="00163A6D">
        <w:t>erapeut stojí u jeho nohou v ose trupu</w:t>
      </w:r>
      <w:r w:rsidR="00987B95">
        <w:t xml:space="preserve"> a ruce má</w:t>
      </w:r>
      <w:r w:rsidR="00764109">
        <w:t xml:space="preserve"> položené na hýždích pacienta - l</w:t>
      </w:r>
      <w:r w:rsidR="00987B95">
        <w:t>evou na levé hýždi a pravou na pravé, ruce se nekříží jako u provádění PIR celého m. gluteus maximus. Palcové bříška podchycují sval v blízkosti kostrče. Při protahování svalu v relaxovaném stavu se nesmíme</w:t>
      </w:r>
      <w:r w:rsidR="00AE525E">
        <w:t xml:space="preserve"> nechat</w:t>
      </w:r>
      <w:r w:rsidR="00987B95">
        <w:t xml:space="preserve"> zastavit sedacími hrboly a</w:t>
      </w:r>
      <w:r w:rsidR="00AE525E">
        <w:t>le</w:t>
      </w:r>
      <w:r w:rsidR="00D20BC5">
        <w:t xml:space="preserve"> sval přes</w:t>
      </w:r>
      <w:r w:rsidR="00987B95">
        <w:t xml:space="preserve"> ně jakoby převalit. Směr tahu je </w:t>
      </w:r>
      <w:r w:rsidR="00424538">
        <w:t>kranio</w:t>
      </w:r>
      <w:r w:rsidR="00E856B4">
        <w:t>-</w:t>
      </w:r>
      <w:r w:rsidR="00424538">
        <w:t xml:space="preserve">laterální, kolmo k svalovým vláknům. </w:t>
      </w:r>
      <w:r>
        <w:br/>
      </w:r>
      <w:r w:rsidR="00424538">
        <w:t xml:space="preserve">Při dosažení bariéry, vyzveme pacienta k mírné kontrakci. Z dosažené bariéry </w:t>
      </w:r>
      <w:r>
        <w:br/>
      </w:r>
      <w:r w:rsidR="00424538">
        <w:t>už nesmíme couvnout. Po několika vteřinách, vyzveme pac</w:t>
      </w:r>
      <w:r w:rsidR="00AE525E">
        <w:t>ienta, aby s výdechem relaxoval. Protáhneme a určíme novou bariéru</w:t>
      </w:r>
      <w:r w:rsidR="001F145F">
        <w:t xml:space="preserve"> (Tichý, 2006, s. 97-98)</w:t>
      </w:r>
      <w:r w:rsidR="00424538">
        <w:t>.</w:t>
      </w:r>
    </w:p>
    <w:p w:rsidR="006B0B57" w:rsidRPr="00163A6D" w:rsidRDefault="006B0B57" w:rsidP="006B0B57"/>
    <w:p w:rsidR="006B0B57" w:rsidRDefault="001F145F" w:rsidP="006B0B57">
      <w:pPr>
        <w:pStyle w:val="Odstavecseseznamem"/>
        <w:numPr>
          <w:ilvl w:val="0"/>
          <w:numId w:val="41"/>
        </w:numPr>
      </w:pPr>
      <w:r w:rsidRPr="006B0B57">
        <w:rPr>
          <w:u w:val="single"/>
        </w:rPr>
        <w:t>PIR adduktorů kyčelního kloubu</w:t>
      </w:r>
      <w:r w:rsidR="00E04338" w:rsidRPr="006B0B57">
        <w:rPr>
          <w:u w:val="single"/>
        </w:rPr>
        <w:t xml:space="preserve"> </w:t>
      </w:r>
      <w:r w:rsidR="006B0B57">
        <w:t xml:space="preserve"> </w:t>
      </w:r>
    </w:p>
    <w:p w:rsidR="00245291" w:rsidRDefault="006B0B57" w:rsidP="00D72806">
      <w:r>
        <w:t>D</w:t>
      </w:r>
      <w:r w:rsidR="001F145F">
        <w:t>ůvodem proč tyto svaly na vnitřní straně stehna</w:t>
      </w:r>
      <w:r w:rsidR="00764109">
        <w:t xml:space="preserve"> ovlivňují funkci pánevního dna</w:t>
      </w:r>
      <w:r w:rsidR="001F145F">
        <w:t xml:space="preserve"> je zřejmě ten, že všechny začínají na pánvi, v rozmezí od symfýzy po sedací hrboly. Při </w:t>
      </w:r>
      <w:r w:rsidR="00AE525E">
        <w:t>terapii leží pacient na zádech. D</w:t>
      </w:r>
      <w:r w:rsidR="001F145F">
        <w:t>olní končetinou, kterou chceme ošetřit má v zevní rotaci</w:t>
      </w:r>
      <w:r w:rsidR="00664A15">
        <w:t>, abdukci</w:t>
      </w:r>
      <w:r w:rsidR="001F145F">
        <w:t xml:space="preserve"> a flexi v koleni i v kyčli. Chodidlo se mu tak dotýká kontralaterálního kolene z mediální strany. </w:t>
      </w:r>
      <w:r w:rsidR="00664A15">
        <w:t xml:space="preserve">Terapeut má jednu ruku položenou na vnitřní straně kolene </w:t>
      </w:r>
      <w:r w:rsidR="00AE525E">
        <w:t xml:space="preserve">protahované </w:t>
      </w:r>
      <w:r w:rsidR="00664A15">
        <w:t>dolní k</w:t>
      </w:r>
      <w:r w:rsidR="00AE525E">
        <w:t>ončetiny</w:t>
      </w:r>
      <w:r w:rsidR="00664A15">
        <w:t xml:space="preserve"> a druhou na druhostranném předním trnu kyčelní kosti, a</w:t>
      </w:r>
      <w:r w:rsidR="00764109">
        <w:t xml:space="preserve">by </w:t>
      </w:r>
      <w:r w:rsidR="00664A15">
        <w:t xml:space="preserve">mohl fixovat pánev. Při dosažení první bariéry pohybu ve směru abdukce a zevní </w:t>
      </w:r>
      <w:r w:rsidR="00664A15">
        <w:lastRenderedPageBreak/>
        <w:t xml:space="preserve">rotace v kyčelním kloubu, provádíme standardní ošetření </w:t>
      </w:r>
      <w:r w:rsidR="001C499D">
        <w:t>PIR</w:t>
      </w:r>
      <w:r w:rsidR="00664A15">
        <w:t xml:space="preserve"> (Tichý, 2006, s.</w:t>
      </w:r>
      <w:r w:rsidR="00E856B4">
        <w:t xml:space="preserve"> </w:t>
      </w:r>
      <w:r w:rsidR="00664A15">
        <w:t>102-103).</w:t>
      </w:r>
    </w:p>
    <w:p w:rsidR="006B0B57" w:rsidRDefault="006B0B57" w:rsidP="00D72806"/>
    <w:p w:rsidR="006B0B57" w:rsidRPr="006B0B57" w:rsidRDefault="00E856B4" w:rsidP="006B0B57">
      <w:pPr>
        <w:pStyle w:val="Odstavecseseznamem"/>
        <w:numPr>
          <w:ilvl w:val="0"/>
          <w:numId w:val="41"/>
        </w:numPr>
      </w:pPr>
      <w:r w:rsidRPr="006B0B57">
        <w:rPr>
          <w:u w:val="single"/>
        </w:rPr>
        <w:t>PIR m. iliopsoas</w:t>
      </w:r>
      <w:r w:rsidR="006B0B57">
        <w:rPr>
          <w:u w:val="single"/>
        </w:rPr>
        <w:t xml:space="preserve"> </w:t>
      </w:r>
    </w:p>
    <w:p w:rsidR="00E856B4" w:rsidRDefault="006B0B57" w:rsidP="006B0B57">
      <w:r w:rsidRPr="006B0B57">
        <w:t>P</w:t>
      </w:r>
      <w:r w:rsidR="00E276FC">
        <w:t xml:space="preserve">okud je protažení pro pacienta výrazně bolestivé, poukazuje to na jinou primární příčinu v průběhu svalu, která dala sekundárně vzniknout hypertonu a zkrácení m. iliopsoas. Může se například jednat o blokádu některého </w:t>
      </w:r>
      <w:r w:rsidR="001C499D">
        <w:br/>
      </w:r>
      <w:r w:rsidR="00E276FC">
        <w:t>ze segmentů bederní páteře nebo SI skloubení</w:t>
      </w:r>
      <w:r w:rsidR="001C499D">
        <w:t xml:space="preserve"> a pouhé protažení nevede k úspěchu terapie</w:t>
      </w:r>
      <w:r w:rsidR="00E276FC">
        <w:t xml:space="preserve">. </w:t>
      </w:r>
      <w:r w:rsidR="001C499D">
        <w:t xml:space="preserve">Při tomto ošetření pacient leží </w:t>
      </w:r>
      <w:r w:rsidR="00764109">
        <w:t>na zádech na konci lehátka</w:t>
      </w:r>
      <w:r w:rsidR="00B8306E">
        <w:t xml:space="preserve"> s hýžděmi na okraji a dolními končetinami svěšenými dolů. Pánev a bederní oblast zafixujeme tím, </w:t>
      </w:r>
      <w:r w:rsidR="001C499D">
        <w:br/>
      </w:r>
      <w:r w:rsidR="00B8306E">
        <w:t>že si jednu dolní končetinu pacienta opřeme v kolenní a kyčelní flexi o náš trup. Ruku položíme na koleno dolní končetiny, na jejíž straně chceme sval protahovat a</w:t>
      </w:r>
      <w:r w:rsidR="001C499D">
        <w:t xml:space="preserve"> zatlačíme směrem dolů k zemi. Tak </w:t>
      </w:r>
      <w:r w:rsidR="00B8306E">
        <w:t>najdeme první bariéru. Dále ošetření PIR provádíme stejným způsobem jako u předchozích svalů. Pro dosažení mírné kontrakce je v této poloze dostačují antigravitační držení dolní končetiny bez odporu ve směru vzhůru (Tichý, 2006, s. 50-51).</w:t>
      </w:r>
    </w:p>
    <w:p w:rsidR="00D20BC5" w:rsidRDefault="00D20BC5" w:rsidP="006B0B57"/>
    <w:p w:rsidR="006B0B57" w:rsidRPr="006B0B57" w:rsidRDefault="00B8306E" w:rsidP="006B0B57">
      <w:pPr>
        <w:pStyle w:val="Odstavecseseznamem"/>
        <w:numPr>
          <w:ilvl w:val="0"/>
          <w:numId w:val="41"/>
        </w:numPr>
      </w:pPr>
      <w:r w:rsidRPr="006B0B57">
        <w:rPr>
          <w:u w:val="single"/>
        </w:rPr>
        <w:t>P</w:t>
      </w:r>
      <w:r w:rsidR="00C8757A" w:rsidRPr="006B0B57">
        <w:rPr>
          <w:u w:val="single"/>
        </w:rPr>
        <w:t>IR m. p</w:t>
      </w:r>
      <w:r w:rsidRPr="006B0B57">
        <w:rPr>
          <w:u w:val="single"/>
        </w:rPr>
        <w:t>iriformis</w:t>
      </w:r>
    </w:p>
    <w:p w:rsidR="00B8306E" w:rsidRPr="00C8757A" w:rsidRDefault="006B0B57" w:rsidP="006B0B57">
      <w:r>
        <w:t>Při této technice p</w:t>
      </w:r>
      <w:r w:rsidR="00C8757A">
        <w:t>acient leží na břiše, dolní končetiny jsou flektované v kolenním kloubu do pravého úhlu. První bariéry v protažení docílíme navedením bérce ven, tzn. do vnitřní rotace v kyčelním kloubu. Izometrická kontrakce</w:t>
      </w:r>
      <w:r w:rsidR="001C499D">
        <w:t xml:space="preserve"> s odporem rukou terapeuta</w:t>
      </w:r>
      <w:r w:rsidR="00C8757A">
        <w:t xml:space="preserve"> </w:t>
      </w:r>
      <w:r w:rsidR="001C499D">
        <w:t>je do zevní rotace</w:t>
      </w:r>
      <w:r w:rsidR="00C8757A">
        <w:t>. Při relaxaci bérec necháme klesnout a protáhneme opět do vnitřní rotace. Následně postupujeme dle obecných pravidel používání PIR (Ťupa, Benešová In Marek, 2000, s. 88).</w:t>
      </w:r>
    </w:p>
    <w:p w:rsidR="002F4DC8" w:rsidRDefault="002F4DC8" w:rsidP="00DB0A0F"/>
    <w:p w:rsidR="002F4DC8" w:rsidRPr="006B0B57" w:rsidRDefault="002F4DC8" w:rsidP="006B0B57">
      <w:pPr>
        <w:pStyle w:val="Odstavecseseznamem"/>
        <w:numPr>
          <w:ilvl w:val="0"/>
          <w:numId w:val="38"/>
        </w:numPr>
        <w:rPr>
          <w:b/>
        </w:rPr>
      </w:pPr>
      <w:r w:rsidRPr="006B0B57">
        <w:rPr>
          <w:b/>
        </w:rPr>
        <w:t>Manipulace kostrče per rectum</w:t>
      </w:r>
    </w:p>
    <w:p w:rsidR="00F301AA" w:rsidRDefault="00DB0A0F" w:rsidP="00DB0A0F">
      <w:r>
        <w:t xml:space="preserve">Manipulace sakrokokcygeální syndesmózy per rectum má nejasný mechanismus účinku. Nejedná </w:t>
      </w:r>
      <w:r w:rsidR="00764109">
        <w:t xml:space="preserve">se </w:t>
      </w:r>
      <w:r>
        <w:t xml:space="preserve">o kloub, a tudíž zde nemůžeme hovořit o omezení pohybu (blokádě). </w:t>
      </w:r>
      <w:r w:rsidR="00D72806">
        <w:t>P</w:t>
      </w:r>
      <w:r w:rsidR="00485232">
        <w:t>alpaci a ošetření bolestivé kostrče většinou komplikuje zvýšené napětí svalů pánevního dna</w:t>
      </w:r>
      <w:r w:rsidR="00F21242">
        <w:t xml:space="preserve">. Nejbolestivější bod </w:t>
      </w:r>
      <w:r w:rsidR="00B06CDC">
        <w:t xml:space="preserve">bývá uložen ventrálně a je přítomen zvláště </w:t>
      </w:r>
      <w:r w:rsidR="002961FE">
        <w:br/>
      </w:r>
      <w:r w:rsidR="00B06CDC">
        <w:t xml:space="preserve">u pacientů s ventrálně ohnutým zakončením kostrče. Pokud je bolest více z levé </w:t>
      </w:r>
      <w:r w:rsidR="002961FE">
        <w:br/>
      </w:r>
      <w:r w:rsidR="00B06CDC">
        <w:t xml:space="preserve">nebo pravé strany, poukazuje na jinou než primárně kostrčovou příčinu nocicepce. </w:t>
      </w:r>
      <w:r w:rsidR="00B06CDC">
        <w:lastRenderedPageBreak/>
        <w:t>Vyšetření by pak mělo</w:t>
      </w:r>
      <w:r w:rsidR="00F21242">
        <w:t xml:space="preserve"> nejdříve </w:t>
      </w:r>
      <w:r w:rsidR="00B06CDC">
        <w:t xml:space="preserve">směřovat </w:t>
      </w:r>
      <w:r w:rsidR="00E83C40">
        <w:t xml:space="preserve">k </w:t>
      </w:r>
      <w:r w:rsidR="00B06CDC">
        <w:t>m. gluteus maximus</w:t>
      </w:r>
      <w:r w:rsidR="00814137">
        <w:t xml:space="preserve"> a svalům a vazům pánevního dna</w:t>
      </w:r>
      <w:r w:rsidR="00B06CDC">
        <w:t xml:space="preserve">.  </w:t>
      </w:r>
    </w:p>
    <w:p w:rsidR="000F6B98" w:rsidRDefault="00AA6ACA" w:rsidP="00DB0A0F">
      <w:r>
        <w:t xml:space="preserve">Zásah do konečníku </w:t>
      </w:r>
      <w:r w:rsidR="00764109">
        <w:t xml:space="preserve">je </w:t>
      </w:r>
      <w:r w:rsidR="00F301AA">
        <w:t>nepříjemn</w:t>
      </w:r>
      <w:r>
        <w:t>ý</w:t>
      </w:r>
      <w:r w:rsidR="00F301AA">
        <w:t xml:space="preserve"> a je </w:t>
      </w:r>
      <w:r>
        <w:t>nutné</w:t>
      </w:r>
      <w:r w:rsidR="00F301AA">
        <w:t xml:space="preserve"> </w:t>
      </w:r>
      <w:r>
        <w:t>být</w:t>
      </w:r>
      <w:r w:rsidR="00F301AA">
        <w:t xml:space="preserve"> velmi šetrn</w:t>
      </w:r>
      <w:r>
        <w:t>ý</w:t>
      </w:r>
      <w:r w:rsidR="00D111B7">
        <w:t>.</w:t>
      </w:r>
      <w:r w:rsidR="00FC5E15">
        <w:t xml:space="preserve"> Po celou dobu s pacientem kom</w:t>
      </w:r>
      <w:r w:rsidR="00D111B7">
        <w:t>u</w:t>
      </w:r>
      <w:r w:rsidR="00FC5E15">
        <w:t>ni</w:t>
      </w:r>
      <w:r w:rsidR="00D111B7">
        <w:t xml:space="preserve">kujeme a ptáme se na míru vnímaného tlaku a bolesti. </w:t>
      </w:r>
      <w:r>
        <w:t xml:space="preserve">Pacient </w:t>
      </w:r>
      <w:r w:rsidR="002961FE">
        <w:br/>
      </w:r>
      <w:r w:rsidR="000F6B98">
        <w:t>je v poloze koleno-prsní, koleno-loketní nebo leží na bř</w:t>
      </w:r>
      <w:r w:rsidR="000F6B98" w:rsidRPr="00D72806">
        <w:t>i</w:t>
      </w:r>
      <w:r w:rsidR="002961FE">
        <w:t>še s patami od sebe přes</w:t>
      </w:r>
      <w:r w:rsidR="000F6B98">
        <w:t xml:space="preserve"> okraj lehátka</w:t>
      </w:r>
      <w:r w:rsidR="005B3DA4">
        <w:t xml:space="preserve">. </w:t>
      </w:r>
      <w:r w:rsidR="000F6B98">
        <w:t>Třetí poloha je pro pacienta nejdůstojnější a nejlépe v ní dosáhne relaxace svalů. Za p</w:t>
      </w:r>
      <w:r w:rsidR="005B3DA4">
        <w:t xml:space="preserve">oužití gumové rukavice a </w:t>
      </w:r>
      <w:r w:rsidR="008F1896">
        <w:t xml:space="preserve">gelu či </w:t>
      </w:r>
      <w:r w:rsidR="000F6B98">
        <w:t>vaseliny zavedeme do konečníku ukazovák nebo prostředník</w:t>
      </w:r>
      <w:r w:rsidR="00DB0A0F">
        <w:t>, dlaň směřuje nahoru</w:t>
      </w:r>
      <w:r w:rsidR="000F6B98">
        <w:t xml:space="preserve">. </w:t>
      </w:r>
      <w:r w:rsidR="00DB0A0F">
        <w:t>Po průchodu prstu ři</w:t>
      </w:r>
      <w:r w:rsidR="002961FE">
        <w:t xml:space="preserve">tním kanálem </w:t>
      </w:r>
      <w:r w:rsidR="002961FE">
        <w:br/>
        <w:t>se svěrači po obvodu</w:t>
      </w:r>
      <w:r w:rsidR="00DB0A0F">
        <w:t xml:space="preserve">, jeho špička dosuje přes konečník na kostrč. </w:t>
      </w:r>
      <w:r w:rsidR="002961FE">
        <w:t>Když</w:t>
      </w:r>
      <w:r>
        <w:t xml:space="preserve"> svaly pánevního</w:t>
      </w:r>
      <w:r w:rsidR="0018265E">
        <w:t xml:space="preserve"> dna nejs</w:t>
      </w:r>
      <w:r w:rsidR="009115AF">
        <w:t>ou ve zvýšeném tonu, můžeme palpačně ozřejmit</w:t>
      </w:r>
      <w:r>
        <w:t xml:space="preserve"> sakrokokcygeální syndesmózu.</w:t>
      </w:r>
      <w:r w:rsidR="00814137">
        <w:t xml:space="preserve"> Druhou rukou zafixujeme kaudální část sakra a vyvineme nejdříve</w:t>
      </w:r>
      <w:r w:rsidR="002961FE">
        <w:t xml:space="preserve"> pouze konstantní mírný tlak. Pokud je to</w:t>
      </w:r>
      <w:r w:rsidR="00764109">
        <w:t xml:space="preserve"> s ohledem na nocicepci možné,</w:t>
      </w:r>
      <w:r w:rsidR="002961FE">
        <w:t xml:space="preserve"> provedeme</w:t>
      </w:r>
      <w:r w:rsidR="00814137">
        <w:t xml:space="preserve"> </w:t>
      </w:r>
      <w:r w:rsidR="002961FE">
        <w:br/>
      </w:r>
      <w:r w:rsidR="00814137">
        <w:t>i pohyb směrem dorsálním</w:t>
      </w:r>
      <w:r w:rsidR="009115AF">
        <w:t xml:space="preserve"> (Lewit, 2003, s. 107, s. 196-197, Tichý 2006, s. 93-98)</w:t>
      </w:r>
      <w:r w:rsidR="00814137">
        <w:t>.</w:t>
      </w:r>
    </w:p>
    <w:p w:rsidR="00742544" w:rsidRDefault="005B7C12" w:rsidP="000F6B98">
      <w:r>
        <w:t>Aby nedošlo k opětovnému podráždění kostrče a okolních tkání</w:t>
      </w:r>
      <w:r w:rsidR="00732D66">
        <w:t>,</w:t>
      </w:r>
      <w:r>
        <w:t xml:space="preserve"> doporučíme pacientovi, aby po manipulaci 10-12 hodin neseděl. Pokud je zákrok prováděný v rámci léčby funkční sterility (viz </w:t>
      </w:r>
      <w:r w:rsidR="00764109">
        <w:t xml:space="preserve">Kap. </w:t>
      </w:r>
      <w:r w:rsidR="002961FE">
        <w:t xml:space="preserve">1.3.4) </w:t>
      </w:r>
      <w:r>
        <w:t>provádíme jej po skončení menstruačního krvácení, kdy jsou orgány malé pánve nejklidnější. Z důvod</w:t>
      </w:r>
      <w:r w:rsidR="00764109">
        <w:t>u zvýšeného rizika mimoděložní</w:t>
      </w:r>
      <w:r>
        <w:t xml:space="preserve"> </w:t>
      </w:r>
      <w:r w:rsidR="00732D66">
        <w:t>gravidity</w:t>
      </w:r>
      <w:r>
        <w:t xml:space="preserve"> by následující cyklus nemělo dojít k otěhotnění. </w:t>
      </w:r>
      <w:r w:rsidR="000F6B98">
        <w:t>Kontraindikací pro vyšetření per rectum</w:t>
      </w:r>
      <w:r w:rsidR="00732D66">
        <w:t>,</w:t>
      </w:r>
      <w:r w:rsidR="000F6B98">
        <w:t xml:space="preserve"> jsou aktivní hemoroidy </w:t>
      </w:r>
      <w:r w:rsidR="00A42CFD">
        <w:br/>
        <w:t xml:space="preserve">a praskliny v </w:t>
      </w:r>
      <w:r w:rsidR="000F6B98">
        <w:t xml:space="preserve">okolí rekta. Zavedení prstu pro pacienta by bylo natolik bolestivé, </w:t>
      </w:r>
      <w:r w:rsidR="002961FE">
        <w:br/>
      </w:r>
      <w:r w:rsidR="000F6B98">
        <w:t>že by terapie musela být předčasně ukončena</w:t>
      </w:r>
      <w:r w:rsidR="003D3DAB">
        <w:t xml:space="preserve"> </w:t>
      </w:r>
      <w:r w:rsidR="009115AF">
        <w:t>(Tichý 2006, s. 93-99</w:t>
      </w:r>
      <w:r w:rsidR="00DB0A0F">
        <w:t>)</w:t>
      </w:r>
      <w:r w:rsidR="000F6B98">
        <w:t>.</w:t>
      </w:r>
    </w:p>
    <w:p w:rsidR="002D33EA" w:rsidRDefault="002D33EA" w:rsidP="002D33EA">
      <w:pPr>
        <w:ind w:firstLine="0"/>
        <w:rPr>
          <w:b/>
        </w:rPr>
      </w:pPr>
    </w:p>
    <w:p w:rsidR="00D72806" w:rsidRPr="006B0B57" w:rsidRDefault="00D72806" w:rsidP="006B0B57">
      <w:pPr>
        <w:pStyle w:val="Odstavecseseznamem"/>
        <w:numPr>
          <w:ilvl w:val="0"/>
          <w:numId w:val="38"/>
        </w:numPr>
        <w:rPr>
          <w:b/>
        </w:rPr>
      </w:pPr>
      <w:r w:rsidRPr="006B0B57">
        <w:rPr>
          <w:b/>
        </w:rPr>
        <w:t>Ošetření svalů pánevního dna per rectum</w:t>
      </w:r>
      <w:r w:rsidR="00D60667" w:rsidRPr="006B0B57">
        <w:rPr>
          <w:b/>
        </w:rPr>
        <w:t xml:space="preserve"> a presurou</w:t>
      </w:r>
    </w:p>
    <w:p w:rsidR="00DF0DD5" w:rsidRDefault="00F21242" w:rsidP="00DF0DD5">
      <w:r>
        <w:t>Tento způsob ošetření je určen pouze pro pacienty s dysfunkcí pánevního dna, které jsme si nejdříve poz</w:t>
      </w:r>
      <w:r w:rsidR="00764109">
        <w:t>orně vyšetřili a víme, že nemá</w:t>
      </w:r>
      <w:r>
        <w:t xml:space="preserve"> primární příčinu obtíží</w:t>
      </w:r>
      <w:r w:rsidR="00DB0A0F">
        <w:t xml:space="preserve"> jinde. Přístup per rectum je stejný jako při manipulaci kostrče</w:t>
      </w:r>
      <w:r w:rsidR="00D111B7">
        <w:t xml:space="preserve"> a </w:t>
      </w:r>
      <w:r w:rsidR="00764109">
        <w:t xml:space="preserve">byl </w:t>
      </w:r>
      <w:r w:rsidR="00D111B7">
        <w:t xml:space="preserve">popsán v minulé kapitole </w:t>
      </w:r>
      <w:r>
        <w:t xml:space="preserve">(viz 1.5.1.2). </w:t>
      </w:r>
      <w:r w:rsidR="00D111B7">
        <w:t>Když prst dosahuje přes konečník na kostrč, špičkou sjedeme po obou stranách kostrče a ošetříme úpon m. coccygeus</w:t>
      </w:r>
      <w:r w:rsidR="00D84605">
        <w:t xml:space="preserve"> (Tichý, 2006, s. 93-98)</w:t>
      </w:r>
      <w:r w:rsidR="00D111B7">
        <w:t xml:space="preserve">. </w:t>
      </w:r>
      <w:r w:rsidR="00D84605">
        <w:t xml:space="preserve">Masáž </w:t>
      </w:r>
      <w:r w:rsidR="00D83309">
        <w:br/>
      </w:r>
      <w:r w:rsidR="00D84605">
        <w:t xml:space="preserve">m. levator ani provádíme jemnými tahy nebo drobnými kroužky od kostrče dolů. </w:t>
      </w:r>
      <w:r w:rsidR="00D83309">
        <w:br/>
      </w:r>
      <w:r w:rsidR="00D84605">
        <w:t>To obvykle postačí k povolení spasmu svalu (Hnízdil, 1996, s. 170).</w:t>
      </w:r>
    </w:p>
    <w:p w:rsidR="00DF0DD5" w:rsidRDefault="00DF0DD5" w:rsidP="00D72806">
      <w:r>
        <w:t xml:space="preserve">Dále provedeme pomocí PIR protažení svalů pánevního dna. Prst vedeme </w:t>
      </w:r>
      <w:r w:rsidR="00D83309">
        <w:br/>
      </w:r>
      <w:r>
        <w:t xml:space="preserve">do místa první bariéry směrem ke kostrči, </w:t>
      </w:r>
      <w:r w:rsidR="00764109">
        <w:t xml:space="preserve">pak </w:t>
      </w:r>
      <w:r>
        <w:t xml:space="preserve">vyzveme pacienta, aby vtáhl konečník alespoň na 10 vteřin a volně dýchal. Poté se maximálně nadechl a s výdechem uvolnil </w:t>
      </w:r>
      <w:r>
        <w:lastRenderedPageBreak/>
        <w:t>kontrakci. Vyčkáme na fenomén tání a protáhneme svaly stejným směrem do nové bariéry. Opakujeme podle potřeby</w:t>
      </w:r>
      <w:r w:rsidR="00D84605">
        <w:t xml:space="preserve"> (Tichý, 2006, s. 93-98, Hnízdil, 1996, s. 170)</w:t>
      </w:r>
      <w:r>
        <w:t>.</w:t>
      </w:r>
    </w:p>
    <w:p w:rsidR="006B0B57" w:rsidRDefault="00DF0DD5" w:rsidP="006B0B57">
      <w:r>
        <w:t xml:space="preserve">Pokud má pacient některou významnou kontraindikaci pro </w:t>
      </w:r>
      <w:r w:rsidR="00D60667">
        <w:t>přístup per rectum, můžeme provést ošetř</w:t>
      </w:r>
      <w:r w:rsidR="00764109">
        <w:t>ení presurou v okolí kostče a</w:t>
      </w:r>
      <w:r w:rsidR="00D60667">
        <w:t xml:space="preserve"> oblast</w:t>
      </w:r>
      <w:r w:rsidR="000F44A2">
        <w:t>i</w:t>
      </w:r>
      <w:r w:rsidR="00D60667">
        <w:t xml:space="preserve"> p</w:t>
      </w:r>
      <w:r w:rsidR="0074198A">
        <w:t>ánevního dna. Pacient má</w:t>
      </w:r>
      <w:r w:rsidR="0018265E">
        <w:t xml:space="preserve"> při terapii na sobě spodní prádlo</w:t>
      </w:r>
      <w:r w:rsidR="00D60667">
        <w:t xml:space="preserve">. </w:t>
      </w:r>
      <w:r w:rsidR="0018265E">
        <w:t>Palpující palec vyhledává citlivější zatuhlé místa. Pokud takové místo zjistí, vyvine na ně mírný tlak</w:t>
      </w:r>
      <w:r w:rsidR="000F44A2">
        <w:t xml:space="preserve"> a vyčká </w:t>
      </w:r>
      <w:r w:rsidR="00D83309">
        <w:t xml:space="preserve">do pocitu </w:t>
      </w:r>
      <w:r w:rsidR="0018265E">
        <w:t>„tání“</w:t>
      </w:r>
      <w:r w:rsidR="00D83309">
        <w:t xml:space="preserve"> </w:t>
      </w:r>
      <w:r w:rsidR="00D83309">
        <w:br/>
        <w:t>pod prstem. Přesuneme prst na další</w:t>
      </w:r>
      <w:r w:rsidR="0018265E">
        <w:t xml:space="preserve"> místo (Tichý, 2006, s. 93-98).</w:t>
      </w:r>
    </w:p>
    <w:p w:rsidR="006B0B57" w:rsidRPr="00D72806" w:rsidRDefault="006B0B57" w:rsidP="006B0B57"/>
    <w:p w:rsidR="008D374D" w:rsidRPr="008D374D" w:rsidRDefault="0025137F" w:rsidP="008D374D">
      <w:pPr>
        <w:pStyle w:val="Nadpis3"/>
      </w:pPr>
      <w:bookmarkStart w:id="34" w:name="_Toc386641703"/>
      <w:r>
        <w:t>Možnosti zkvalitnění aferentace</w:t>
      </w:r>
      <w:bookmarkEnd w:id="34"/>
    </w:p>
    <w:p w:rsidR="006B27EE" w:rsidRDefault="008A0EBA" w:rsidP="00EA1B82">
      <w:r>
        <w:t>Informace o stavu receptorů v periferii je prostřednictvím dostředivých drah</w:t>
      </w:r>
      <w:r w:rsidRPr="008A0EBA">
        <w:t xml:space="preserve"> veden</w:t>
      </w:r>
      <w:r>
        <w:t>a</w:t>
      </w:r>
      <w:r w:rsidRPr="008A0EBA">
        <w:t xml:space="preserve"> do centra a ovlivňuje nastavení těla v prostoru. Mezi oblasti které patří </w:t>
      </w:r>
      <w:r w:rsidR="00A460DC">
        <w:br/>
      </w:r>
      <w:r w:rsidRPr="008A0EBA">
        <w:t>mezi významné zdroje aferentace patří chodidlo, oblast pánve a šíje.</w:t>
      </w:r>
      <w:r>
        <w:t xml:space="preserve"> </w:t>
      </w:r>
      <w:r w:rsidRPr="008A0EBA">
        <w:t>Nefunkční chodidlo s</w:t>
      </w:r>
      <w:r>
        <w:t>e</w:t>
      </w:r>
      <w:r w:rsidRPr="008A0EBA">
        <w:t xml:space="preserve"> sklonem k</w:t>
      </w:r>
      <w:r w:rsidR="001E6967">
        <w:t>e vzniku plochonoží a</w:t>
      </w:r>
      <w:r w:rsidRPr="008A0EBA">
        <w:t xml:space="preserve"> hallux valgus, dysfunkce pánevního dna či předsunuté držení hlavy jso</w:t>
      </w:r>
      <w:r>
        <w:t>u</w:t>
      </w:r>
      <w:r w:rsidRPr="008A0EBA">
        <w:t xml:space="preserve"> zdrojem </w:t>
      </w:r>
      <w:r w:rsidR="001E6967">
        <w:t xml:space="preserve">zkreslené </w:t>
      </w:r>
      <w:r w:rsidRPr="008A0EBA">
        <w:t>aferentace.</w:t>
      </w:r>
      <w:r>
        <w:t xml:space="preserve"> </w:t>
      </w:r>
    </w:p>
    <w:p w:rsidR="00A761FA" w:rsidRDefault="006B27EE" w:rsidP="001E6967">
      <w:r>
        <w:t xml:space="preserve">Změna držení pánve </w:t>
      </w:r>
      <w:r w:rsidR="002F1D33">
        <w:t xml:space="preserve">zvýší kvalitu </w:t>
      </w:r>
      <w:r>
        <w:t xml:space="preserve">aferentně </w:t>
      </w:r>
      <w:r w:rsidR="001E6967">
        <w:t>jdoucí</w:t>
      </w:r>
      <w:r w:rsidR="002F1D33">
        <w:t>ch</w:t>
      </w:r>
      <w:r w:rsidR="001E6967">
        <w:t xml:space="preserve"> </w:t>
      </w:r>
      <w:r>
        <w:t>informac</w:t>
      </w:r>
      <w:r w:rsidR="002F1D33">
        <w:t>i</w:t>
      </w:r>
      <w:r>
        <w:t xml:space="preserve">. To </w:t>
      </w:r>
      <w:r w:rsidR="001E6967">
        <w:t>je</w:t>
      </w:r>
      <w:r>
        <w:t xml:space="preserve"> však</w:t>
      </w:r>
      <w:r w:rsidR="001E6967">
        <w:t xml:space="preserve"> vzhledem </w:t>
      </w:r>
      <w:r>
        <w:t xml:space="preserve">k časté hypertonii a </w:t>
      </w:r>
      <w:r w:rsidR="001E6967">
        <w:t>malé schopnosti uvědom</w:t>
      </w:r>
      <w:r>
        <w:t>it</w:t>
      </w:r>
      <w:r w:rsidR="001E6967">
        <w:t xml:space="preserve"> si oblasti pánevního dna obtížné</w:t>
      </w:r>
      <w:r>
        <w:t>. (Skalka, 2002, s. 99)</w:t>
      </w:r>
      <w:r w:rsidR="001E6967">
        <w:t xml:space="preserve">. </w:t>
      </w:r>
      <w:r>
        <w:t>Většin</w:t>
      </w:r>
      <w:r w:rsidR="00250F16">
        <w:t>a</w:t>
      </w:r>
      <w:r>
        <w:t xml:space="preserve"> a</w:t>
      </w:r>
      <w:r w:rsidR="00A761FA">
        <w:t>ktivit</w:t>
      </w:r>
      <w:r w:rsidR="00250F16">
        <w:t>y</w:t>
      </w:r>
      <w:r w:rsidR="00A761FA">
        <w:t xml:space="preserve"> </w:t>
      </w:r>
      <w:r w:rsidR="00764109">
        <w:t>diaph</w:t>
      </w:r>
      <w:r w:rsidR="00B83CAD">
        <w:t>ragmy pelvis</w:t>
      </w:r>
      <w:r w:rsidR="00A761FA">
        <w:t xml:space="preserve"> </w:t>
      </w:r>
      <w:r>
        <w:t xml:space="preserve">je </w:t>
      </w:r>
      <w:r w:rsidR="00A761FA">
        <w:t xml:space="preserve">mimovolní </w:t>
      </w:r>
      <w:r w:rsidR="00A460DC">
        <w:br/>
      </w:r>
      <w:r w:rsidR="00A761FA">
        <w:t xml:space="preserve">a </w:t>
      </w:r>
      <w:r w:rsidR="00B83CAD">
        <w:t>nácvik vědomého ovládání svalů pánevního dna vyžaduje klid</w:t>
      </w:r>
      <w:r w:rsidR="00981D13">
        <w:t>,</w:t>
      </w:r>
      <w:r w:rsidR="00B83CAD">
        <w:t xml:space="preserve"> </w:t>
      </w:r>
      <w:r w:rsidR="00981D13">
        <w:t xml:space="preserve">velkou míru </w:t>
      </w:r>
      <w:r w:rsidR="00B83CAD">
        <w:t>soustředění</w:t>
      </w:r>
      <w:r>
        <w:t xml:space="preserve"> pacienta,</w:t>
      </w:r>
      <w:r w:rsidR="00B83CAD">
        <w:t xml:space="preserve"> </w:t>
      </w:r>
      <w:r>
        <w:t>a individuální přístup</w:t>
      </w:r>
      <w:r w:rsidR="00764109">
        <w:t>. Nelze tak spolehliv</w:t>
      </w:r>
      <w:r w:rsidR="00250F16">
        <w:t>ě říci, zda je efektivnější terapii začít přímo se zaměřením n</w:t>
      </w:r>
      <w:r w:rsidR="00DD0D0D">
        <w:t>a pánevní dno nebo nepřímo na</w:t>
      </w:r>
      <w:r w:rsidR="00250F16">
        <w:t xml:space="preserve">stavením nohou, šíje a respirační fyzioterapii </w:t>
      </w:r>
      <w:r w:rsidR="00B83CAD">
        <w:t>(Hermachová, 1995, s. 33</w:t>
      </w:r>
      <w:r w:rsidR="00250F16">
        <w:t>-34</w:t>
      </w:r>
      <w:r w:rsidR="00B83CAD">
        <w:t>)</w:t>
      </w:r>
      <w:r>
        <w:t>.</w:t>
      </w:r>
    </w:p>
    <w:p w:rsidR="00981D13" w:rsidRDefault="00981D13" w:rsidP="001E6967">
      <w:r w:rsidRPr="00847F7A">
        <w:t>Nepřímo</w:t>
      </w:r>
      <w:r w:rsidRPr="00981D13">
        <w:t xml:space="preserve"> lze zlepšit postavení pánve a stabilitu trupu stimulací aktivního držení klenby nožní</w:t>
      </w:r>
      <w:r w:rsidR="002F1D33">
        <w:t xml:space="preserve"> a snížením klidového napětí přetížených šíjových svalů</w:t>
      </w:r>
      <w:r>
        <w:t>. Vhodnou technikou správné funkce nohy je senzomotorická facilitace</w:t>
      </w:r>
      <w:r w:rsidR="002F1D33">
        <w:t xml:space="preserve"> podle prof. Jandy. </w:t>
      </w:r>
      <w:r w:rsidR="002F1D33" w:rsidRPr="002F1D33">
        <w:t>Extenzory šíje obsahují asi čtyřnásobek proprioceptorů oproti jiným svalům, to jejich důležitost pro správné nastavení postury ještě podněcuje.</w:t>
      </w:r>
      <w:r w:rsidR="0003035B">
        <w:t xml:space="preserve"> Cílem terapie bude relaxace </w:t>
      </w:r>
      <w:r w:rsidR="00A460DC">
        <w:br/>
      </w:r>
      <w:r w:rsidR="0003035B">
        <w:t>a nácvik koordinace vzpřimovačů hlavy</w:t>
      </w:r>
      <w:r>
        <w:t xml:space="preserve"> </w:t>
      </w:r>
      <w:r w:rsidR="0003035B">
        <w:t>a d</w:t>
      </w:r>
      <w:r w:rsidR="00A460DC">
        <w:t>echového stereotypu, který je</w:t>
      </w:r>
      <w:r w:rsidR="0003035B">
        <w:t xml:space="preserve"> </w:t>
      </w:r>
      <w:r w:rsidR="00250F16">
        <w:t>ú</w:t>
      </w:r>
      <w:r w:rsidR="0003035B">
        <w:t>zce spjat</w:t>
      </w:r>
      <w:r w:rsidR="00A460DC">
        <w:t xml:space="preserve"> </w:t>
      </w:r>
      <w:r w:rsidR="00A460DC">
        <w:br/>
        <w:t>i s funkcí pánevního dna</w:t>
      </w:r>
      <w:r w:rsidR="0003035B">
        <w:t xml:space="preserve">. </w:t>
      </w:r>
      <w:r>
        <w:t>(Skalka, 2002, s. 99</w:t>
      </w:r>
      <w:r w:rsidR="00250F16">
        <w:t>-100</w:t>
      </w:r>
      <w:r>
        <w:t>, Hermachová, 1995, s. 33</w:t>
      </w:r>
      <w:r w:rsidR="00250F16">
        <w:t>-34</w:t>
      </w:r>
      <w:r>
        <w:t>)</w:t>
      </w:r>
      <w:r w:rsidRPr="00981D13">
        <w:t>.</w:t>
      </w:r>
    </w:p>
    <w:p w:rsidR="00847F7A" w:rsidRDefault="00764109" w:rsidP="001E6967">
      <w:r>
        <w:t>Terapii zaměřenou</w:t>
      </w:r>
      <w:r w:rsidR="00DD0D0D">
        <w:t xml:space="preserve"> přímo na pán</w:t>
      </w:r>
      <w:r w:rsidR="00A460DC">
        <w:t xml:space="preserve">evní dno je vhodné začít </w:t>
      </w:r>
      <w:r w:rsidR="00DD0D0D">
        <w:t xml:space="preserve">uvědomováním </w:t>
      </w:r>
      <w:r w:rsidR="00A460DC">
        <w:br/>
      </w:r>
      <w:r w:rsidR="00DD0D0D">
        <w:t xml:space="preserve">si kontrakce a relaxace pánevního dna s možností </w:t>
      </w:r>
      <w:r>
        <w:t>kontrolovat</w:t>
      </w:r>
      <w:r w:rsidR="00EA545B">
        <w:t xml:space="preserve"> provedení. Nejdříve navedeme pacienta, aby vsedě vtahoval okolí pupíku (Lewit, 1999, s. 47). Až si snadný cvik vyzkouší, bude se snažit v poloze na boku s flektovanými dolními končetinami</w:t>
      </w:r>
      <w:r w:rsidR="00AA1B5B">
        <w:t xml:space="preserve"> </w:t>
      </w:r>
      <w:r w:rsidR="00A460DC">
        <w:br/>
      </w:r>
      <w:r w:rsidR="00AA1B5B">
        <w:t xml:space="preserve">a hlavou v prodloužení těla </w:t>
      </w:r>
      <w:r w:rsidR="00EA545B">
        <w:t xml:space="preserve">vtahovat stejným způsobem zároveň i řitní krajinu, </w:t>
      </w:r>
      <w:r w:rsidR="00A42CFD">
        <w:br/>
      </w:r>
      <w:r w:rsidR="00EA545B">
        <w:lastRenderedPageBreak/>
        <w:t xml:space="preserve">aniž by </w:t>
      </w:r>
      <w:r w:rsidR="00A460DC">
        <w:t xml:space="preserve">se </w:t>
      </w:r>
      <w:r w:rsidR="00EA545B">
        <w:t>kontrahovaly hýžďové svaly.</w:t>
      </w:r>
      <w:r w:rsidR="009C52E1">
        <w:t xml:space="preserve"> Tato poloha je pro začátek nejvhodnější.</w:t>
      </w:r>
      <w:r w:rsidR="00EA545B">
        <w:t xml:space="preserve"> </w:t>
      </w:r>
      <w:r w:rsidR="009C52E1">
        <w:t>Kontrolu pacient provádí</w:t>
      </w:r>
      <w:r w:rsidR="00AA1B5B">
        <w:t xml:space="preserve"> prstem vloženým do gluteální rýhy</w:t>
      </w:r>
      <w:r>
        <w:t>,</w:t>
      </w:r>
      <w:r w:rsidR="00A460DC">
        <w:t xml:space="preserve"> i přes spodní prádlo</w:t>
      </w:r>
      <w:r w:rsidR="00AA1B5B">
        <w:t xml:space="preserve">. </w:t>
      </w:r>
      <w:r w:rsidR="00EA545B">
        <w:t xml:space="preserve">Střídání kontrakce a relaxace </w:t>
      </w:r>
      <w:r w:rsidR="00AA1B5B">
        <w:t>je ve velmi pomalém tempu (po dobu 2-3 nádechů kontrahovat</w:t>
      </w:r>
      <w:r w:rsidR="00A24E71">
        <w:t xml:space="preserve">, </w:t>
      </w:r>
      <w:r w:rsidR="00AA1B5B">
        <w:t xml:space="preserve">stejně dlouho i relaxovat), aby pacient dokázal pánevní dno dostatečně uvolnit a změnu napětí procítil co nejvíce. </w:t>
      </w:r>
      <w:r w:rsidR="00A24E71">
        <w:t xml:space="preserve">Pokud pacient kontrakci i relaxaci v poloze na boku zvládá, může přejít do náročnější polohy ve stoje, vsedě či při chůzi a cvik opakovat a zdokonalovat jeho provedení (Hermachová 1995, s. 33-34, </w:t>
      </w:r>
      <w:r w:rsidR="00776DB0">
        <w:br/>
      </w:r>
      <w:r w:rsidR="00A24E71">
        <w:t>Lewit</w:t>
      </w:r>
      <w:r w:rsidR="00A42CFD">
        <w:t>,</w:t>
      </w:r>
      <w:r w:rsidR="00A24E71">
        <w:t xml:space="preserve"> 1999, s.</w:t>
      </w:r>
      <w:r w:rsidR="00246D2C">
        <w:t xml:space="preserve"> </w:t>
      </w:r>
      <w:r w:rsidR="00A24E71">
        <w:t xml:space="preserve">47). Pro stimulaci a lepší uvědomění si pánevního </w:t>
      </w:r>
      <w:r w:rsidR="004B3215">
        <w:t xml:space="preserve">dna </w:t>
      </w:r>
      <w:r w:rsidR="00A460DC">
        <w:t xml:space="preserve">je vhodné také </w:t>
      </w:r>
      <w:r w:rsidR="00A24E71">
        <w:t>cvičení na gymnastickém míči nebo u žen používání intra</w:t>
      </w:r>
      <w:r w:rsidR="00246D2C">
        <w:t>-</w:t>
      </w:r>
      <w:r w:rsidR="00A24E71">
        <w:t>vaginálních pomůcek (Skalka, 2002, s. 100</w:t>
      </w:r>
      <w:r w:rsidR="00246D2C">
        <w:t>, Kolombo et al., 2009, s. 13-15</w:t>
      </w:r>
      <w:r w:rsidR="00A24E71">
        <w:t>).</w:t>
      </w:r>
    </w:p>
    <w:p w:rsidR="008D374D" w:rsidRPr="008D374D" w:rsidRDefault="00814137" w:rsidP="008D374D">
      <w:pPr>
        <w:pStyle w:val="Nadpis3"/>
      </w:pPr>
      <w:bookmarkStart w:id="35" w:name="_Toc386641704"/>
      <w:r>
        <w:t>A</w:t>
      </w:r>
      <w:r w:rsidR="00AB2FDA">
        <w:t>ktivační a posilovací cviky pánevního dna</w:t>
      </w:r>
      <w:bookmarkEnd w:id="35"/>
    </w:p>
    <w:p w:rsidR="00E97A02" w:rsidRDefault="00E97A02" w:rsidP="00E97A02">
      <w:r>
        <w:t xml:space="preserve">Pro správné provedení cviků je potřeba nejen dostatečně silná kontrakce </w:t>
      </w:r>
      <w:r w:rsidR="00205F76">
        <w:br/>
      </w:r>
      <w:r>
        <w:t>ale i schopnost relaxace pánevní</w:t>
      </w:r>
      <w:r w:rsidR="00E72C1F">
        <w:t>ho dna. C</w:t>
      </w:r>
      <w:r>
        <w:t xml:space="preserve">vičení by mělo předcházet </w:t>
      </w:r>
      <w:r w:rsidR="00AB2FDA">
        <w:t>ošetření</w:t>
      </w:r>
      <w:r>
        <w:t xml:space="preserve"> </w:t>
      </w:r>
      <w:r w:rsidR="00205F76">
        <w:br/>
      </w:r>
      <w:r w:rsidR="00AB2FDA">
        <w:t xml:space="preserve">se záměrem přípravy a </w:t>
      </w:r>
      <w:r>
        <w:t xml:space="preserve">normalizace tonu </w:t>
      </w:r>
      <w:r w:rsidR="00AB2FDA">
        <w:t>nejen m. levator ani a m. coccygeus ale i těch svalů, které tvoří s diafragmou pelvis funkční řetězce</w:t>
      </w:r>
      <w:r>
        <w:t xml:space="preserve"> (</w:t>
      </w:r>
      <w:r w:rsidR="00C76523">
        <w:t xml:space="preserve">tj. erektory bederní páteře, </w:t>
      </w:r>
      <w:r w:rsidR="00205F76">
        <w:br/>
      </w:r>
      <w:r w:rsidR="00C76523">
        <w:t xml:space="preserve">m. iliopsos, m. piriformis, adduktory kyčelního kloubu a další). </w:t>
      </w:r>
      <w:r w:rsidR="00535B33">
        <w:t>Můžeme k tomu využít kartáčování, PIR anebo práci s dechem (Hermachová, 1995, s. 33).</w:t>
      </w:r>
      <w:r w:rsidR="00AB2FDA">
        <w:t xml:space="preserve"> </w:t>
      </w:r>
    </w:p>
    <w:p w:rsidR="006B0B57" w:rsidRDefault="00DD3CAF" w:rsidP="006B0B57">
      <w:r w:rsidRPr="00DD3CAF">
        <w:t>První cviky pro posílení svalů pánevního dna publikoval</w:t>
      </w:r>
      <w:r w:rsidR="00D67822">
        <w:t xml:space="preserve"> gynekolog</w:t>
      </w:r>
      <w:r w:rsidRPr="00DD3CAF">
        <w:t xml:space="preserve"> A. H. Kegel v roce 1948 pro ženy, trpící mo</w:t>
      </w:r>
      <w:r w:rsidR="00366C8C">
        <w:t>čovou inkontinencí</w:t>
      </w:r>
      <w:r w:rsidR="005B448F">
        <w:t xml:space="preserve"> (Kegel, 1948</w:t>
      </w:r>
      <w:r w:rsidR="00676817">
        <w:t>, pp. 238-248</w:t>
      </w:r>
      <w:r w:rsidR="005B448F">
        <w:t>)</w:t>
      </w:r>
      <w:r w:rsidR="00D8566E" w:rsidRPr="00D8566E">
        <w:t>.</w:t>
      </w:r>
      <w:r w:rsidR="00D8566E">
        <w:t xml:space="preserve"> </w:t>
      </w:r>
      <w:r w:rsidRPr="00DD3CAF">
        <w:t>Později bylo zjištěno, že silnější a pružnější svaly s kvalitnějším hlubokým čitím usnadňují porod, za</w:t>
      </w:r>
      <w:r>
        <w:t>b</w:t>
      </w:r>
      <w:r w:rsidRPr="00DD3CAF">
        <w:t>r</w:t>
      </w:r>
      <w:r>
        <w:t>a</w:t>
      </w:r>
      <w:r w:rsidRPr="00DD3CAF">
        <w:t>ňují výhřezu pochvy a dělohy a zlepšuje sexuální funkce žen</w:t>
      </w:r>
      <w:r w:rsidR="00C9099D">
        <w:t xml:space="preserve"> (Opara et al., 2011, pp. 41-49)</w:t>
      </w:r>
      <w:r w:rsidRPr="00DD3CAF">
        <w:t>.</w:t>
      </w:r>
      <w:r w:rsidR="00C9099D">
        <w:t xml:space="preserve"> Cviky pozitivně ovlivňují dopady procesu stárnutí a regeneraci </w:t>
      </w:r>
      <w:r w:rsidR="00205F76">
        <w:br/>
      </w:r>
      <w:r w:rsidR="00C9099D">
        <w:t>po porodu (Anderová, 2003, s.</w:t>
      </w:r>
      <w:r w:rsidR="003D3DAB">
        <w:t xml:space="preserve"> </w:t>
      </w:r>
      <w:r w:rsidR="00C9099D">
        <w:t>18).</w:t>
      </w:r>
      <w:r>
        <w:t xml:space="preserve"> </w:t>
      </w:r>
      <w:r w:rsidR="00D8566E">
        <w:t xml:space="preserve">Názory na délku kontrakce </w:t>
      </w:r>
      <w:r w:rsidR="00366C8C">
        <w:t>a</w:t>
      </w:r>
      <w:r w:rsidR="00D8566E">
        <w:t xml:space="preserve"> počet opakování </w:t>
      </w:r>
      <w:r w:rsidR="00205F76">
        <w:br/>
      </w:r>
      <w:r w:rsidR="00D8566E">
        <w:t>se u různých autorů liší</w:t>
      </w:r>
      <w:r w:rsidR="00366C8C">
        <w:t xml:space="preserve">. U většiny zůstalo pravidlo stejně dlouhé relaxace i kontrakce </w:t>
      </w:r>
      <w:r w:rsidR="0018518E">
        <w:br/>
      </w:r>
      <w:r w:rsidR="00366C8C">
        <w:t xml:space="preserve">a postupné zvyšování počtu opakování. Zařazení přerušovaného močení </w:t>
      </w:r>
      <w:r w:rsidR="0018518E">
        <w:br/>
      </w:r>
      <w:r w:rsidR="00366C8C">
        <w:t>do každodenního cvičení svalů pánevního dna se ukázalo být nevh</w:t>
      </w:r>
      <w:r w:rsidR="00205F76">
        <w:t xml:space="preserve">odným, </w:t>
      </w:r>
      <w:r w:rsidR="00205F76">
        <w:br/>
        <w:t xml:space="preserve">protože zvyšovalo výskyt </w:t>
      </w:r>
      <w:r w:rsidR="00366C8C">
        <w:t xml:space="preserve">funkční obstrukce močení a retence moči v močovém měchýři. </w:t>
      </w:r>
      <w:r w:rsidR="00366C8C" w:rsidRPr="00366C8C">
        <w:t>Cvič</w:t>
      </w:r>
      <w:r w:rsidR="00205F76">
        <w:t>ení podle Wilsona je seskupeno z</w:t>
      </w:r>
      <w:r w:rsidR="00366C8C" w:rsidRPr="00366C8C">
        <w:t xml:space="preserve"> pomalých (5s) a ryc</w:t>
      </w:r>
      <w:r w:rsidR="00962EAE">
        <w:t xml:space="preserve">hlých (1s) kontrakcí, </w:t>
      </w:r>
      <w:r w:rsidR="00366C8C" w:rsidRPr="00366C8C">
        <w:t xml:space="preserve">které se cvičily </w:t>
      </w:r>
      <w:r w:rsidR="00671B78">
        <w:t xml:space="preserve">po krátkých seriích </w:t>
      </w:r>
      <w:r w:rsidR="00366C8C" w:rsidRPr="00366C8C">
        <w:t>třikrát denně v různých pozicích: leh, klek, sed a stoj.</w:t>
      </w:r>
      <w:r w:rsidR="00366C8C">
        <w:t xml:space="preserve">  </w:t>
      </w:r>
      <w:r w:rsidR="00205F76">
        <w:t>N</w:t>
      </w:r>
      <w:r w:rsidR="00962EAE">
        <w:t xml:space="preserve">avíc byly přidány cviky zaměřené na zádové, břišní, hýžďové </w:t>
      </w:r>
      <w:r w:rsidR="00205F76">
        <w:br/>
      </w:r>
      <w:r w:rsidR="00962EAE">
        <w:t>a stehenní svaly</w:t>
      </w:r>
      <w:r w:rsidR="006833DA">
        <w:t xml:space="preserve"> (Opara et al., 2011, pp. 41-49)</w:t>
      </w:r>
      <w:r w:rsidR="00962EAE">
        <w:t>.</w:t>
      </w:r>
      <w:r w:rsidR="00E04338">
        <w:t xml:space="preserve"> </w:t>
      </w:r>
    </w:p>
    <w:p w:rsidR="00E04338" w:rsidRPr="006B0B57" w:rsidRDefault="00E04338" w:rsidP="006B0B57">
      <w:r w:rsidRPr="006B0B57">
        <w:t>Při snaze o nárůst svalové síly pánevního dna můžeme použít několik pomůcek.</w:t>
      </w:r>
    </w:p>
    <w:p w:rsidR="00E04338" w:rsidRPr="00205F76" w:rsidRDefault="006B0B57" w:rsidP="006B0B57">
      <w:pPr>
        <w:ind w:firstLine="709"/>
      </w:pPr>
      <w:r>
        <w:br w:type="page"/>
      </w:r>
    </w:p>
    <w:p w:rsidR="00E04338" w:rsidRPr="00E04338" w:rsidRDefault="00E04338" w:rsidP="00E04338">
      <w:pPr>
        <w:pStyle w:val="Odstavecseseznamem"/>
        <w:numPr>
          <w:ilvl w:val="0"/>
          <w:numId w:val="37"/>
        </w:numPr>
        <w:ind w:left="567" w:hanging="283"/>
        <w:rPr>
          <w:b/>
        </w:rPr>
      </w:pPr>
      <w:r>
        <w:rPr>
          <w:b/>
        </w:rPr>
        <w:lastRenderedPageBreak/>
        <w:t>Vaginální pomůcky pro ženy</w:t>
      </w:r>
    </w:p>
    <w:p w:rsidR="009B5852" w:rsidRDefault="009E45BB" w:rsidP="009B5852">
      <w:r w:rsidRPr="009E45BB">
        <w:t>Ženám s n</w:t>
      </w:r>
      <w:r>
        <w:t xml:space="preserve">ízkou aktivitou svalů pánevních s </w:t>
      </w:r>
      <w:r w:rsidRPr="009E45BB">
        <w:t xml:space="preserve">příznaky jako jsou únik moči, </w:t>
      </w:r>
      <w:r w:rsidR="009B5852">
        <w:br/>
        <w:t xml:space="preserve">lze </w:t>
      </w:r>
      <w:r>
        <w:t>nabídnout</w:t>
      </w:r>
      <w:r w:rsidRPr="009E45BB">
        <w:t xml:space="preserve"> </w:t>
      </w:r>
      <w:r>
        <w:t>dostup</w:t>
      </w:r>
      <w:r w:rsidR="009B5852">
        <w:t>nou pomůcku zvanou "vaginální činka</w:t>
      </w:r>
      <w:r w:rsidRPr="009E45BB">
        <w:t>".</w:t>
      </w:r>
      <w:r w:rsidR="00B6014A">
        <w:t xml:space="preserve"> Pacientka se snaží </w:t>
      </w:r>
      <w:r w:rsidR="009B5852">
        <w:br/>
      </w:r>
      <w:r w:rsidR="00B6014A">
        <w:t>o jeho udržení pomocí svalů pánevního dna</w:t>
      </w:r>
      <w:r w:rsidR="003D3DAB">
        <w:t>. Vyklouznutí či neschopnost udr</w:t>
      </w:r>
      <w:r w:rsidR="009B5852">
        <w:t>žet činku</w:t>
      </w:r>
      <w:r w:rsidR="00131046">
        <w:t xml:space="preserve"> svěd</w:t>
      </w:r>
      <w:r w:rsidR="00B6014A">
        <w:t>čí o nedostatečné kvalitě kontrakce (Krahulec, 2006, s. 15).</w:t>
      </w:r>
      <w:r>
        <w:t xml:space="preserve"> </w:t>
      </w:r>
      <w:r w:rsidR="009B5852">
        <w:t>Jejich p</w:t>
      </w:r>
      <w:r w:rsidR="00CE54F7" w:rsidRPr="00CE54F7">
        <w:t>oužívání nelze chápat jako náhradu odborně vedené aktivní terapie</w:t>
      </w:r>
      <w:r w:rsidR="00126696">
        <w:t>.</w:t>
      </w:r>
      <w:r w:rsidR="00CE54F7">
        <w:t xml:space="preserve"> </w:t>
      </w:r>
      <w:r w:rsidR="00126696">
        <w:t>Může však poslou</w:t>
      </w:r>
      <w:r w:rsidR="009B5852">
        <w:t xml:space="preserve">žit </w:t>
      </w:r>
      <w:r w:rsidR="009B5852">
        <w:br/>
        <w:t xml:space="preserve">při </w:t>
      </w:r>
      <w:r w:rsidR="00126696">
        <w:t>každodenním cvičení pacientky a</w:t>
      </w:r>
      <w:r w:rsidR="00CE54F7">
        <w:t xml:space="preserve"> pro lepší uvědom</w:t>
      </w:r>
      <w:r w:rsidR="00CE54F7" w:rsidRPr="00CE54F7">
        <w:t>ěn</w:t>
      </w:r>
      <w:r w:rsidR="009B5852">
        <w:t xml:space="preserve">í si partie vlastního pánevního </w:t>
      </w:r>
      <w:r w:rsidR="00CE54F7" w:rsidRPr="00CE54F7">
        <w:t>dna</w:t>
      </w:r>
      <w:r w:rsidR="009B5852">
        <w:t xml:space="preserve">. </w:t>
      </w:r>
      <w:r w:rsidR="00CE54F7" w:rsidRPr="00CE54F7">
        <w:t xml:space="preserve">Každá žena tuto pomůcku vnímá jinak, proto se vyrábí několik možností tvarů </w:t>
      </w:r>
      <w:r w:rsidR="009B5852">
        <w:br/>
      </w:r>
      <w:r w:rsidR="00CE54F7" w:rsidRPr="00CE54F7">
        <w:t>a hmotnosti</w:t>
      </w:r>
      <w:r w:rsidR="009B5852">
        <w:t xml:space="preserve"> (Perkins, Johnson, 2012, pp. 499-508)</w:t>
      </w:r>
      <w:r w:rsidR="009B5852" w:rsidRPr="00CE54F7">
        <w:t>.</w:t>
      </w:r>
      <w:r w:rsidR="009B5852">
        <w:t xml:space="preserve"> Při používání činky o vyšší hmotnosti po kratší </w:t>
      </w:r>
      <w:r w:rsidR="003821C7">
        <w:t>čas</w:t>
      </w:r>
      <w:r w:rsidR="009B5852">
        <w:t xml:space="preserve"> přispíváme k růstu svalové síly, zatímco lehčí činka po delší</w:t>
      </w:r>
      <w:r w:rsidR="003821C7">
        <w:t xml:space="preserve"> dobu</w:t>
      </w:r>
      <w:r w:rsidR="009B5852">
        <w:t xml:space="preserve"> se používá při snaze </w:t>
      </w:r>
      <w:r w:rsidR="003821C7">
        <w:t>prodloužení</w:t>
      </w:r>
      <w:r w:rsidR="009B5852">
        <w:t xml:space="preserve"> vytrvalost</w:t>
      </w:r>
      <w:r w:rsidR="003821C7">
        <w:t>i</w:t>
      </w:r>
      <w:r w:rsidR="009B5852">
        <w:t xml:space="preserve"> svalů (Anderová, </w:t>
      </w:r>
      <w:r w:rsidR="003821C7">
        <w:t>2003, s. 18).</w:t>
      </w:r>
    </w:p>
    <w:p w:rsidR="00E97A02" w:rsidRDefault="00AF3775" w:rsidP="009B5852">
      <w:r w:rsidRPr="00AF3775">
        <w:t xml:space="preserve"> Nejčas</w:t>
      </w:r>
      <w:r w:rsidR="00131046">
        <w:t>těji má závaží kuželovitý tvar s</w:t>
      </w:r>
      <w:r>
        <w:t xml:space="preserve"> podlouhlým</w:t>
      </w:r>
      <w:r w:rsidRPr="00AF3775">
        <w:t xml:space="preserve"> vývod</w:t>
      </w:r>
      <w:r>
        <w:t>em</w:t>
      </w:r>
      <w:r w:rsidRPr="00AF3775">
        <w:t xml:space="preserve"> k</w:t>
      </w:r>
      <w:r w:rsidR="00126696">
        <w:t> </w:t>
      </w:r>
      <w:r w:rsidRPr="00AF3775">
        <w:t>vyjmutí</w:t>
      </w:r>
      <w:r w:rsidR="00126696">
        <w:t xml:space="preserve">. </w:t>
      </w:r>
      <w:r w:rsidR="003964CC">
        <w:t>(Perkins, Johnson, 2012, pp. 499-508)</w:t>
      </w:r>
      <w:r w:rsidRPr="00AF3775">
        <w:t>.</w:t>
      </w:r>
      <w:r w:rsidR="00810778">
        <w:t xml:space="preserve"> Při používání vaginálních konus</w:t>
      </w:r>
      <w:r w:rsidR="00B6014A">
        <w:t>ů nebo míčků s odstupňovanou hmotností je dopo</w:t>
      </w:r>
      <w:r w:rsidR="00AF17A1">
        <w:t xml:space="preserve">ručeno, navýšit si váhu </w:t>
      </w:r>
      <w:r w:rsidR="00131046">
        <w:t xml:space="preserve">pomůcky a počet </w:t>
      </w:r>
      <w:r w:rsidR="00AF17A1">
        <w:t>opakování</w:t>
      </w:r>
      <w:r w:rsidR="00131046">
        <w:t xml:space="preserve"> použití při </w:t>
      </w:r>
      <w:r w:rsidR="00AF17A1">
        <w:t>ud</w:t>
      </w:r>
      <w:r w:rsidR="00713CD1">
        <w:t>ržení po dobu 5 minut. Zvyšuje se</w:t>
      </w:r>
      <w:r w:rsidR="00AF17A1">
        <w:t xml:space="preserve"> i náro</w:t>
      </w:r>
      <w:r w:rsidR="00713CD1">
        <w:t>čnost polohy pro udržen</w:t>
      </w:r>
      <w:r w:rsidR="001F2F64">
        <w:t>í činky</w:t>
      </w:r>
      <w:r w:rsidR="00DF50F2">
        <w:t>. Začíná se vleže, pokračuje se</w:t>
      </w:r>
      <w:r w:rsidR="00AF17A1">
        <w:t xml:space="preserve"> ve stoje snožmo,</w:t>
      </w:r>
      <w:r w:rsidR="00DF50F2">
        <w:t xml:space="preserve"> rozkročmo, chůzi s různou délkou kroku</w:t>
      </w:r>
      <w:r w:rsidR="00AF17A1">
        <w:t>, chůzi po schodech a nakonec i při běžných denních činnostech. Schop</w:t>
      </w:r>
      <w:r w:rsidR="00DF50F2">
        <w:t>nost udržet konus či míček je závislá</w:t>
      </w:r>
      <w:r w:rsidR="00AF17A1">
        <w:t xml:space="preserve"> na celkové únavě ženy, denní době a také na fázi ovulačního cyklu (Krahulec, 2003, s. 15).</w:t>
      </w:r>
    </w:p>
    <w:p w:rsidR="00E04338" w:rsidRDefault="00E04338" w:rsidP="009B5852"/>
    <w:p w:rsidR="00E04338" w:rsidRDefault="0012750E" w:rsidP="00E04338">
      <w:pPr>
        <w:pStyle w:val="Odstavecseseznamem"/>
        <w:numPr>
          <w:ilvl w:val="0"/>
          <w:numId w:val="37"/>
        </w:numPr>
        <w:rPr>
          <w:b/>
        </w:rPr>
      </w:pPr>
      <w:r>
        <w:rPr>
          <w:b/>
        </w:rPr>
        <w:t>P</w:t>
      </w:r>
      <w:r w:rsidR="00E04338">
        <w:rPr>
          <w:b/>
        </w:rPr>
        <w:t>omůcky</w:t>
      </w:r>
      <w:r>
        <w:rPr>
          <w:b/>
        </w:rPr>
        <w:t xml:space="preserve"> při inkontinenci stolice</w:t>
      </w:r>
    </w:p>
    <w:p w:rsidR="00ED2CE8" w:rsidRPr="00ED2CE8" w:rsidRDefault="00ED2CE8" w:rsidP="00ED2CE8">
      <w:r w:rsidRPr="00ED2CE8">
        <w:rPr>
          <w:u w:val="single"/>
        </w:rPr>
        <w:t>Rektální balónek</w:t>
      </w:r>
      <w:r w:rsidRPr="009770D4">
        <w:t xml:space="preserve"> se zavádí do</w:t>
      </w:r>
      <w:r>
        <w:t xml:space="preserve"> </w:t>
      </w:r>
      <w:r w:rsidRPr="009770D4">
        <w:t>kon</w:t>
      </w:r>
      <w:r>
        <w:t>e</w:t>
      </w:r>
      <w:r w:rsidRPr="009770D4">
        <w:t xml:space="preserve">čníku a je napojen na injekční stříkačku, </w:t>
      </w:r>
      <w:r w:rsidR="001F2F64">
        <w:br/>
      </w:r>
      <w:r w:rsidRPr="009770D4">
        <w:t>která jej n</w:t>
      </w:r>
      <w:r>
        <w:t>aplní vzduchem do maximálního to</w:t>
      </w:r>
      <w:r w:rsidRPr="009770D4">
        <w:t>lerovatelného objemu.</w:t>
      </w:r>
      <w:r>
        <w:t xml:space="preserve"> Význam používání se liší podle druhu obtíží. Pacienti se sníženou citlivosti této oblasti, se snaží identifikovat množství objemu balónku, který v rektu vyvolá tlak, při němž normálně hrozí nekontrolovaný únik stolice. Pokud má pacient přecitlivělou ano-rektální oblast, tak se při progre</w:t>
      </w:r>
      <w:r w:rsidRPr="00D91A41">
        <w:t>sivním naplnění balónku</w:t>
      </w:r>
      <w:r>
        <w:t xml:space="preserve"> snaží o toleranci </w:t>
      </w:r>
      <w:r w:rsidRPr="00D91A41">
        <w:t>nepříje</w:t>
      </w:r>
      <w:r>
        <w:t>m</w:t>
      </w:r>
      <w:r w:rsidRPr="00D91A41">
        <w:t>ného pocitu</w:t>
      </w:r>
      <w:r>
        <w:t xml:space="preserve"> </w:t>
      </w:r>
      <w:r w:rsidR="001F2F64">
        <w:br/>
      </w:r>
      <w:r>
        <w:t>a nutkání k defekaci (Bols et al., 2007, p. 7).</w:t>
      </w:r>
    </w:p>
    <w:p w:rsidR="009770D4" w:rsidRDefault="009770D4" w:rsidP="009770D4">
      <w:r w:rsidRPr="001F70FD">
        <w:rPr>
          <w:u w:val="single"/>
        </w:rPr>
        <w:t>Řitní zátka</w:t>
      </w:r>
      <w:r w:rsidRPr="009770D4">
        <w:t xml:space="preserve"> (</w:t>
      </w:r>
      <w:r>
        <w:t>ana</w:t>
      </w:r>
      <w:r w:rsidRPr="009770D4">
        <w:t>l plug) je pomůcka navržena</w:t>
      </w:r>
      <w:r>
        <w:t xml:space="preserve"> </w:t>
      </w:r>
      <w:r w:rsidRPr="009770D4">
        <w:t>pro pacienty s</w:t>
      </w:r>
      <w:r>
        <w:t> </w:t>
      </w:r>
      <w:r w:rsidRPr="009770D4">
        <w:t>ano</w:t>
      </w:r>
      <w:r>
        <w:t>-</w:t>
      </w:r>
      <w:r w:rsidRPr="009770D4">
        <w:t xml:space="preserve">rektálním přecitlivěním k zadržení stolice. K jejímu </w:t>
      </w:r>
      <w:r>
        <w:t>udržen</w:t>
      </w:r>
      <w:r w:rsidRPr="009770D4">
        <w:t>í je nutné aktivně používat svaly pánevního dna. Z</w:t>
      </w:r>
      <w:r>
        <w:t> </w:t>
      </w:r>
      <w:r w:rsidRPr="009770D4">
        <w:t>důvodu</w:t>
      </w:r>
      <w:r>
        <w:t xml:space="preserve"> nepříjemného dráždění a zvýšení nutkavého pocitu </w:t>
      </w:r>
      <w:r w:rsidR="001F2F64">
        <w:br/>
      </w:r>
      <w:r>
        <w:t>se vyprázd</w:t>
      </w:r>
      <w:r w:rsidRPr="009770D4">
        <w:t>n</w:t>
      </w:r>
      <w:r>
        <w:t>i</w:t>
      </w:r>
      <w:r w:rsidRPr="009770D4">
        <w:t>t není určena pro kontinuální používání</w:t>
      </w:r>
      <w:r>
        <w:t xml:space="preserve"> (Bols et al., 2008, p. 79).</w:t>
      </w:r>
      <w:r w:rsidR="005C67F4">
        <w:t xml:space="preserve"> </w:t>
      </w:r>
      <w:r w:rsidR="001F2F64">
        <w:br/>
      </w:r>
      <w:r w:rsidR="005C67F4">
        <w:t>Na stejném principu funguje i jednorázový řitní tampon (Bols et al., 2007, p. 7).</w:t>
      </w:r>
    </w:p>
    <w:p w:rsidR="008D374D" w:rsidRPr="008D374D" w:rsidRDefault="004B3215" w:rsidP="008D374D">
      <w:pPr>
        <w:pStyle w:val="Nadpis3"/>
      </w:pPr>
      <w:bookmarkStart w:id="36" w:name="_Toc386641705"/>
      <w:r>
        <w:lastRenderedPageBreak/>
        <w:t>Biofeedback</w:t>
      </w:r>
      <w:bookmarkEnd w:id="36"/>
    </w:p>
    <w:p w:rsidR="004B3572" w:rsidRDefault="004B3572" w:rsidP="004B3572">
      <w:r>
        <w:t>Jedná se o další způsob posilování svalů pánevního dna</w:t>
      </w:r>
      <w:r w:rsidR="006B0B57">
        <w:t xml:space="preserve"> (viz Obr.</w:t>
      </w:r>
      <w:r w:rsidR="00303151">
        <w:t xml:space="preserve"> 6)</w:t>
      </w:r>
      <w:r>
        <w:t xml:space="preserve"> s</w:t>
      </w:r>
      <w:r w:rsidR="007F337D">
        <w:t> </w:t>
      </w:r>
      <w:r>
        <w:t>možností</w:t>
      </w:r>
      <w:r w:rsidR="007F337D">
        <w:t xml:space="preserve"> zrakové, sluchové, taktilní či jiné</w:t>
      </w:r>
      <w:r>
        <w:t xml:space="preserve"> kontroly</w:t>
      </w:r>
      <w:r w:rsidR="007F337D">
        <w:t xml:space="preserve"> vlastních, obtížně vnímaných funkcí (Martan, 2003, s. 16)</w:t>
      </w:r>
      <w:r>
        <w:t xml:space="preserve">. </w:t>
      </w:r>
    </w:p>
    <w:p w:rsidR="004B3572" w:rsidRDefault="00DF50F2" w:rsidP="004B3572">
      <w:r>
        <w:t xml:space="preserve">Při </w:t>
      </w:r>
      <w:r>
        <w:rPr>
          <w:u w:val="single"/>
        </w:rPr>
        <w:t>d</w:t>
      </w:r>
      <w:r w:rsidR="004B3572">
        <w:rPr>
          <w:u w:val="single"/>
        </w:rPr>
        <w:t>igitální</w:t>
      </w:r>
      <w:r>
        <w:rPr>
          <w:u w:val="single"/>
        </w:rPr>
        <w:t>m</w:t>
      </w:r>
      <w:r w:rsidR="004B3572">
        <w:rPr>
          <w:u w:val="single"/>
        </w:rPr>
        <w:t xml:space="preserve"> biofeedbac</w:t>
      </w:r>
      <w:r>
        <w:rPr>
          <w:u w:val="single"/>
        </w:rPr>
        <w:t>ku</w:t>
      </w:r>
      <w:r w:rsidR="004B3572">
        <w:t xml:space="preserve"> pacient hodnotí kvalitu provedené kontrakce pomocí prstu v okolí nebo uvnitř rekta či pochvy.</w:t>
      </w:r>
    </w:p>
    <w:p w:rsidR="004B3572" w:rsidRDefault="004B3572" w:rsidP="001B1B68">
      <w:r>
        <w:rPr>
          <w:u w:val="single"/>
        </w:rPr>
        <w:t>Manometrický biofeedback</w:t>
      </w:r>
      <w:r w:rsidR="00DF50F2">
        <w:t xml:space="preserve"> slouží</w:t>
      </w:r>
      <w:r>
        <w:t xml:space="preserve"> </w:t>
      </w:r>
      <w:r w:rsidR="00B94947">
        <w:t>ke kontrole stahu</w:t>
      </w:r>
      <w:r w:rsidR="00DF50F2">
        <w:t xml:space="preserve"> a</w:t>
      </w:r>
      <w:r w:rsidR="00B94947">
        <w:t xml:space="preserve"> využívá</w:t>
      </w:r>
      <w:r w:rsidR="00DF50F2">
        <w:t xml:space="preserve"> přístroj zvaný</w:t>
      </w:r>
      <w:r w:rsidR="00B94947">
        <w:t xml:space="preserve"> „perineometr“, </w:t>
      </w:r>
      <w:r w:rsidR="00DF50F2">
        <w:t xml:space="preserve">jež zavedl už Arnold Kegel. Ten </w:t>
      </w:r>
      <w:r w:rsidR="00B94947">
        <w:t xml:space="preserve">slouží k měření změn tlaku </w:t>
      </w:r>
      <w:r w:rsidR="001B1B68">
        <w:t>v pochvě pomocí sondy naplněné</w:t>
      </w:r>
      <w:r w:rsidR="00B94947">
        <w:t xml:space="preserve"> vzduchem či tekutinou. </w:t>
      </w:r>
      <w:r w:rsidR="00DF50F2">
        <w:t>Jelikož</w:t>
      </w:r>
      <w:r w:rsidR="00B94947">
        <w:t xml:space="preserve"> velikosti a tvary používaných sond jsou různé, naměřené výsledky nelze obecně srovnávat mezi sebou. </w:t>
      </w:r>
    </w:p>
    <w:p w:rsidR="006F408D" w:rsidRDefault="006F408D" w:rsidP="004B3572">
      <w:r>
        <w:rPr>
          <w:u w:val="single"/>
        </w:rPr>
        <w:t>Elektromyografický biofeeback</w:t>
      </w:r>
      <w:r w:rsidR="00DF50F2">
        <w:rPr>
          <w:u w:val="single"/>
        </w:rPr>
        <w:t xml:space="preserve"> je </w:t>
      </w:r>
      <w:r>
        <w:t xml:space="preserve">populární metoda pro posilování a kontrolu provedeného stahu </w:t>
      </w:r>
      <w:r w:rsidR="00DF50F2">
        <w:t xml:space="preserve">a </w:t>
      </w:r>
      <w:r>
        <w:t>pracuje na principu snímání elektrických potenciálů vyvolaných depolarizací svalů při kontrakci.</w:t>
      </w:r>
      <w:r w:rsidR="00530A01">
        <w:t xml:space="preserve"> Pro snímání potenciálů se využívají jehlové, povrchové, </w:t>
      </w:r>
      <w:r w:rsidR="00A91E08">
        <w:t>anální a vaginální ele</w:t>
      </w:r>
      <w:r w:rsidR="001B1B68">
        <w:t>ktrody jako při vyšetření (</w:t>
      </w:r>
      <w:r w:rsidR="002D5B29">
        <w:t xml:space="preserve">viz </w:t>
      </w:r>
      <w:r w:rsidR="001B1B68">
        <w:t>1.4.4</w:t>
      </w:r>
      <w:r w:rsidR="00A91E08">
        <w:t>)</w:t>
      </w:r>
      <w:r>
        <w:t xml:space="preserve"> Metoda nehodnotí kinetickou svalovou kontraktilitu nýbrž pouhý elektrický korelát. Z EMG záznamu může být vytvořena vizuální (na obrazovce) nebo zvuková (určitý signál) zpětná vazba</w:t>
      </w:r>
      <w:r w:rsidR="00530A01">
        <w:t>.</w:t>
      </w:r>
      <w:r>
        <w:t xml:space="preserve"> (Krahulec, 2003, s. 14).</w:t>
      </w:r>
    </w:p>
    <w:p w:rsidR="00303151" w:rsidRDefault="00303151" w:rsidP="00303151">
      <w:pPr>
        <w:ind w:firstLine="0"/>
      </w:pPr>
    </w:p>
    <w:p w:rsidR="00303151" w:rsidRPr="001A7B22" w:rsidRDefault="00303151" w:rsidP="00303151">
      <w:pPr>
        <w:ind w:firstLine="0"/>
        <w:rPr>
          <w:b/>
        </w:rPr>
      </w:pPr>
      <w:r w:rsidRPr="001A7B22">
        <w:rPr>
          <w:b/>
          <w:u w:val="single"/>
        </w:rPr>
        <w:t>Obr. 6</w:t>
      </w:r>
      <w:r w:rsidRPr="001A7B22">
        <w:rPr>
          <w:b/>
        </w:rPr>
        <w:t xml:space="preserve"> </w:t>
      </w:r>
      <w:r w:rsidR="001A7B22">
        <w:rPr>
          <w:b/>
        </w:rPr>
        <w:t xml:space="preserve">- </w:t>
      </w:r>
      <w:r w:rsidRPr="001A7B22">
        <w:rPr>
          <w:b/>
        </w:rPr>
        <w:t>Zařízení pro biofeedback</w:t>
      </w:r>
      <w:r w:rsidR="001A7B22">
        <w:rPr>
          <w:b/>
        </w:rPr>
        <w:t xml:space="preserve"> (Kolombo, 2009, s. 14)</w:t>
      </w:r>
    </w:p>
    <w:p w:rsidR="00BD1751" w:rsidRDefault="00BD1751" w:rsidP="004B3572">
      <w:r w:rsidRPr="00BD1751">
        <w:rPr>
          <w:noProof/>
          <w:lang w:eastAsia="cs-CZ"/>
        </w:rPr>
        <w:drawing>
          <wp:inline distT="0" distB="0" distL="0" distR="0">
            <wp:extent cx="2533913" cy="1620000"/>
            <wp:effectExtent l="19050" t="0" r="0" b="0"/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67436" t="6736" r="1070" b="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913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3151" w:rsidRPr="00303151">
        <w:rPr>
          <w:noProof/>
          <w:lang w:eastAsia="cs-CZ"/>
        </w:rPr>
        <w:drawing>
          <wp:inline distT="0" distB="0" distL="0" distR="0">
            <wp:extent cx="2359076" cy="1620000"/>
            <wp:effectExtent l="19050" t="0" r="3124" b="0"/>
            <wp:docPr id="1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168" t="4124" r="68669" b="6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76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BC5" w:rsidRDefault="00303151" w:rsidP="00303151">
      <w:pPr>
        <w:ind w:firstLine="0"/>
        <w:rPr>
          <w:i/>
        </w:rPr>
      </w:pPr>
      <w:r w:rsidRPr="002D794B">
        <w:rPr>
          <w:i/>
          <w:u w:val="single"/>
        </w:rPr>
        <w:t>Popis obrázku:</w:t>
      </w:r>
      <w:r w:rsidRPr="002D794B">
        <w:rPr>
          <w:i/>
        </w:rPr>
        <w:t xml:space="preserve"> Vlevo různé typy análních a vaginálních</w:t>
      </w:r>
      <w:r w:rsidR="00D92965" w:rsidRPr="002D794B">
        <w:rPr>
          <w:i/>
        </w:rPr>
        <w:t xml:space="preserve"> elektrod a</w:t>
      </w:r>
      <w:r w:rsidRPr="002D794B">
        <w:rPr>
          <w:i/>
        </w:rPr>
        <w:t xml:space="preserve"> sond</w:t>
      </w:r>
      <w:r w:rsidR="00D92965" w:rsidRPr="002D794B">
        <w:rPr>
          <w:i/>
        </w:rPr>
        <w:t xml:space="preserve"> požívaných při biofeedbacku</w:t>
      </w:r>
      <w:r w:rsidR="001A7B22">
        <w:rPr>
          <w:i/>
        </w:rPr>
        <w:t>. Vpravo technika využití</w:t>
      </w:r>
      <w:r w:rsidRPr="002D794B">
        <w:rPr>
          <w:i/>
        </w:rPr>
        <w:t xml:space="preserve"> biofeedbacku s audiovizuální kontrolou</w:t>
      </w:r>
      <w:r w:rsidR="00543CC9" w:rsidRPr="002D794B">
        <w:rPr>
          <w:i/>
        </w:rPr>
        <w:t xml:space="preserve"> (Kolombo, 2009, s. 14)</w:t>
      </w:r>
      <w:r w:rsidRPr="002D794B">
        <w:rPr>
          <w:i/>
        </w:rPr>
        <w:t>.</w:t>
      </w:r>
    </w:p>
    <w:p w:rsidR="00D20BC5" w:rsidRDefault="00D20BC5">
      <w:pPr>
        <w:ind w:firstLine="709"/>
        <w:rPr>
          <w:i/>
        </w:rPr>
      </w:pPr>
      <w:r>
        <w:rPr>
          <w:i/>
        </w:rPr>
        <w:br w:type="page"/>
      </w:r>
    </w:p>
    <w:p w:rsidR="00303151" w:rsidRPr="002D794B" w:rsidRDefault="00303151" w:rsidP="00303151">
      <w:pPr>
        <w:ind w:firstLine="0"/>
        <w:rPr>
          <w:i/>
        </w:rPr>
      </w:pPr>
    </w:p>
    <w:p w:rsidR="008D374D" w:rsidRDefault="00D92965" w:rsidP="008D374D">
      <w:pPr>
        <w:pStyle w:val="Nadpis3"/>
      </w:pPr>
      <w:bookmarkStart w:id="37" w:name="_Toc386641706"/>
      <w:r>
        <w:t>Elektrostimulace</w:t>
      </w:r>
      <w:bookmarkEnd w:id="37"/>
    </w:p>
    <w:p w:rsidR="00BD1751" w:rsidRDefault="00DC0E75" w:rsidP="008D374D">
      <w:r>
        <w:t>Elektrostimulace se využívá u pacientů, kteří nejsou schopni volní kontroly pánevního dna pomocí nízkofrekvenčního</w:t>
      </w:r>
      <w:r w:rsidR="00FA3187">
        <w:t xml:space="preserve"> pravoúhlé</w:t>
      </w:r>
      <w:r w:rsidR="006D3870">
        <w:t>ho</w:t>
      </w:r>
      <w:r>
        <w:t xml:space="preserve"> bifázického proudu. Intenzitu</w:t>
      </w:r>
      <w:r w:rsidR="008B6329">
        <w:t xml:space="preserve"> </w:t>
      </w:r>
      <w:r w:rsidR="003C7E0F">
        <w:br/>
      </w:r>
      <w:r w:rsidR="008B6329">
        <w:t>a frekvenci</w:t>
      </w:r>
      <w:r>
        <w:t xml:space="preserve"> volíme d</w:t>
      </w:r>
      <w:r w:rsidR="006D3870">
        <w:t>ostatečnou</w:t>
      </w:r>
      <w:r>
        <w:t xml:space="preserve"> pro aktivaci motorických jednotek svalů pánevního dna</w:t>
      </w:r>
      <w:r w:rsidR="006479E9" w:rsidRPr="006479E9">
        <w:t xml:space="preserve"> </w:t>
      </w:r>
      <w:r w:rsidR="006479E9">
        <w:t>(Krahulec, 2003, s. 15)</w:t>
      </w:r>
      <w:r w:rsidR="008B6329" w:rsidRPr="00EE44F7">
        <w:t xml:space="preserve">. </w:t>
      </w:r>
      <w:r w:rsidR="006479E9" w:rsidRPr="00EE44F7">
        <w:t xml:space="preserve">Nicméně cílem elektrostimulace nejsou přímo svaly pánevního dna </w:t>
      </w:r>
      <w:r w:rsidR="001A7B22">
        <w:t>ale jejich nervová vlákna, která</w:t>
      </w:r>
      <w:r w:rsidR="001B1B68">
        <w:t xml:space="preserve"> svou depolarizací</w:t>
      </w:r>
      <w:r w:rsidR="006479E9" w:rsidRPr="00EE44F7">
        <w:t xml:space="preserve"> vyvolají kontrakci (Voorham-van der Zalm, 2006a, p. 851).</w:t>
      </w:r>
      <w:r w:rsidR="006479E9">
        <w:t xml:space="preserve"> R</w:t>
      </w:r>
      <w:r w:rsidR="008B6329">
        <w:t xml:space="preserve">elaxační čas po kontrakci by </w:t>
      </w:r>
      <w:r w:rsidR="006479E9">
        <w:t xml:space="preserve">pak </w:t>
      </w:r>
      <w:r w:rsidR="008B6329">
        <w:t>měl</w:t>
      </w:r>
      <w:r w:rsidR="006479E9">
        <w:t xml:space="preserve"> být</w:t>
      </w:r>
      <w:r w:rsidR="008B6329">
        <w:t xml:space="preserve"> dvakrát delší než stimulační</w:t>
      </w:r>
      <w:r>
        <w:t>.</w:t>
      </w:r>
      <w:r w:rsidR="00A46842">
        <w:t xml:space="preserve"> </w:t>
      </w:r>
      <w:r w:rsidR="0003762A">
        <w:t xml:space="preserve">Kontraindikací této terapie je používání </w:t>
      </w:r>
      <w:r w:rsidR="001A7B22">
        <w:t>pacemaker, nádorové onemocnění,</w:t>
      </w:r>
      <w:r w:rsidR="0003762A">
        <w:t xml:space="preserve"> těhotenství</w:t>
      </w:r>
      <w:r w:rsidR="00374A55">
        <w:t xml:space="preserve"> (Krahulec, 2003, s. 15)</w:t>
      </w:r>
      <w:r w:rsidR="001A7B22">
        <w:t>, dále</w:t>
      </w:r>
      <w:r w:rsidR="003C7E0F">
        <w:t xml:space="preserve"> krvácení </w:t>
      </w:r>
      <w:r w:rsidR="003C7E0F">
        <w:br/>
        <w:t>z</w:t>
      </w:r>
      <w:r w:rsidR="00374A55" w:rsidRPr="00374A55">
        <w:t xml:space="preserve"> konečníku, hemoroidy, snížené čití, období po operaci, demence a kompletní denervace svalů pánevního dna</w:t>
      </w:r>
      <w:r w:rsidR="00374A55">
        <w:t xml:space="preserve"> (</w:t>
      </w:r>
      <w:r w:rsidR="004456E9">
        <w:t>Bols</w:t>
      </w:r>
      <w:r w:rsidR="00374A55">
        <w:t>, 2008, p. 81)</w:t>
      </w:r>
      <w:r w:rsidR="00374A55" w:rsidRPr="00374A55">
        <w:t>.</w:t>
      </w:r>
      <w:r w:rsidR="00374A55">
        <w:t xml:space="preserve"> </w:t>
      </w:r>
      <w:r w:rsidR="0003762A">
        <w:t xml:space="preserve">Anální stimulace je využívána </w:t>
      </w:r>
      <w:r w:rsidR="003C7E0F">
        <w:br/>
      </w:r>
      <w:r w:rsidR="0003762A">
        <w:t>při</w:t>
      </w:r>
      <w:r w:rsidR="001A7B22">
        <w:t xml:space="preserve"> patologickém</w:t>
      </w:r>
      <w:r w:rsidR="0003762A">
        <w:t xml:space="preserve"> zúžení pochvy, u mladých dívek a samozřejmě u muž</w:t>
      </w:r>
      <w:r w:rsidR="0086327C">
        <w:t>ů</w:t>
      </w:r>
      <w:r w:rsidR="0003762A">
        <w:t>.</w:t>
      </w:r>
      <w:r w:rsidR="0086327C">
        <w:t xml:space="preserve"> </w:t>
      </w:r>
      <w:r w:rsidR="0018518E">
        <w:br/>
      </w:r>
      <w:r w:rsidR="0086327C">
        <w:t>Mezi nepříznivé účinky terapie, které brzy po terapii zase mizí, patří podráždění sliznice, bolest</w:t>
      </w:r>
      <w:r w:rsidR="00D67822">
        <w:t>i</w:t>
      </w:r>
      <w:r w:rsidR="0086327C">
        <w:t xml:space="preserve"> pánve, průjem</w:t>
      </w:r>
      <w:r w:rsidR="001E71B7">
        <w:t xml:space="preserve"> nebo nepravidelná menstruace </w:t>
      </w:r>
      <w:r w:rsidR="0086327C">
        <w:t xml:space="preserve">(Krahulec, 2003, s. 15). </w:t>
      </w:r>
    </w:p>
    <w:p w:rsidR="0086327C" w:rsidRPr="006F408D" w:rsidRDefault="00EE44F7" w:rsidP="001F71ED">
      <w:r>
        <w:t>Výsledky terapie s použitím elektrostimulačních sond do pochv</w:t>
      </w:r>
      <w:r w:rsidR="001B1B68">
        <w:t>y či rekta jsou ovlivněny obtížně kontrolovatelným zavádě</w:t>
      </w:r>
      <w:r>
        <w:t>ním. Ideálně</w:t>
      </w:r>
      <w:r w:rsidRPr="00EE44F7">
        <w:t xml:space="preserve"> by vaginální sonda měla snímat m.</w:t>
      </w:r>
      <w:r>
        <w:t xml:space="preserve"> </w:t>
      </w:r>
      <w:r w:rsidRPr="00EE44F7">
        <w:t>pubor</w:t>
      </w:r>
      <w:r>
        <w:t>ectal a vnější sfinkter uretry a</w:t>
      </w:r>
      <w:r w:rsidRPr="00EE44F7">
        <w:t xml:space="preserve"> anální sonda by měla sníma</w:t>
      </w:r>
      <w:r>
        <w:t>t</w:t>
      </w:r>
      <w:r w:rsidRPr="00EE44F7">
        <w:t xml:space="preserve"> </w:t>
      </w:r>
      <w:r w:rsidR="003C7E0F">
        <w:br/>
      </w:r>
      <w:r w:rsidRPr="00EE44F7">
        <w:t>m. poborect</w:t>
      </w:r>
      <w:r>
        <w:t>al a vnější ři</w:t>
      </w:r>
      <w:r w:rsidR="001B1B68">
        <w:t>tní svěrač. Také t</w:t>
      </w:r>
      <w:r>
        <w:t>var by měl být více přizpůsoben anatomii oblasti</w:t>
      </w:r>
      <w:r w:rsidR="00833F14">
        <w:t>. Dnes používan</w:t>
      </w:r>
      <w:r w:rsidR="001A7B22">
        <w:t>é univerzální sondy</w:t>
      </w:r>
      <w:r w:rsidR="001B1B68">
        <w:t xml:space="preserve"> nerespektují</w:t>
      </w:r>
      <w:r w:rsidR="00833F14">
        <w:t xml:space="preserve"> nestejné rozměry malé pánve </w:t>
      </w:r>
      <w:r w:rsidR="0018518E">
        <w:br/>
      </w:r>
      <w:r w:rsidR="00833F14">
        <w:t>u</w:t>
      </w:r>
      <w:r w:rsidR="001B1B68">
        <w:t xml:space="preserve"> mužů a žen ani směr kontrakce. S</w:t>
      </w:r>
      <w:r w:rsidR="00833F14">
        <w:t>valy pánevního dna jsou</w:t>
      </w:r>
      <w:r w:rsidR="001B1B68">
        <w:t xml:space="preserve"> tak</w:t>
      </w:r>
      <w:r w:rsidR="00833F14">
        <w:t xml:space="preserve"> nuceny se</w:t>
      </w:r>
      <w:r w:rsidR="001A7B22">
        <w:t xml:space="preserve"> nao</w:t>
      </w:r>
      <w:r w:rsidR="001B1B68">
        <w:t>pak</w:t>
      </w:r>
      <w:r w:rsidR="00833F14">
        <w:t xml:space="preserve"> přizpůsobit </w:t>
      </w:r>
      <w:r w:rsidR="001A7B22">
        <w:t xml:space="preserve">EMG </w:t>
      </w:r>
      <w:r w:rsidR="00833F14">
        <w:t xml:space="preserve">sondě (Voorham-van der Zalm, 2006a, p. 855). </w:t>
      </w:r>
    </w:p>
    <w:p w:rsidR="008D374D" w:rsidRPr="008D374D" w:rsidRDefault="00371531" w:rsidP="008D374D">
      <w:pPr>
        <w:pStyle w:val="Nadpis3"/>
      </w:pPr>
      <w:bookmarkStart w:id="38" w:name="_Toc386641707"/>
      <w:r>
        <w:t>Magnetoterapie</w:t>
      </w:r>
      <w:bookmarkEnd w:id="38"/>
    </w:p>
    <w:p w:rsidR="00371531" w:rsidRDefault="00252885" w:rsidP="00557EAF">
      <w:r w:rsidRPr="00252885">
        <w:t>Mimotělní magnetická terapie nervstva (ExMI- Extracorporeal magnetic innervation thera</w:t>
      </w:r>
      <w:r w:rsidR="006B79D0">
        <w:t>py) je novější technika založená na magnetické indukci. Využívá fyzikálního jevu, při něm</w:t>
      </w:r>
      <w:r w:rsidR="002D5B29">
        <w:t>ž v okolí vodiče, kterým protéká</w:t>
      </w:r>
      <w:r w:rsidR="006B79D0">
        <w:t xml:space="preserve"> elektrický proud, vzniká magnetické pole.</w:t>
      </w:r>
      <w:r w:rsidRPr="00252885">
        <w:t xml:space="preserve"> </w:t>
      </w:r>
      <w:r w:rsidR="008E3A73">
        <w:t xml:space="preserve">To způsobí </w:t>
      </w:r>
      <w:r w:rsidR="008E3A73" w:rsidRPr="00D372FA">
        <w:t>depolari</w:t>
      </w:r>
      <w:r w:rsidR="008E3A73">
        <w:t>zaci přilehlých nervů</w:t>
      </w:r>
      <w:r w:rsidR="008E3A73" w:rsidRPr="007843AC">
        <w:t>, která</w:t>
      </w:r>
      <w:r w:rsidR="008E3A73">
        <w:t xml:space="preserve"> </w:t>
      </w:r>
      <w:r w:rsidR="00DC0236">
        <w:t>vyvolá</w:t>
      </w:r>
      <w:r w:rsidR="008E3A73">
        <w:t xml:space="preserve"> svalovou</w:t>
      </w:r>
      <w:r w:rsidR="008E3A73" w:rsidRPr="00D372FA">
        <w:t xml:space="preserve"> kontrakc</w:t>
      </w:r>
      <w:r w:rsidR="008E3A73">
        <w:t>i.</w:t>
      </w:r>
      <w:r w:rsidR="00557EAF">
        <w:t xml:space="preserve"> </w:t>
      </w:r>
      <w:r w:rsidR="00371531" w:rsidRPr="003D27AF">
        <w:t xml:space="preserve">Magnetická stimulace byla vyvinuta k neinvazivní stimulaci centrálního </w:t>
      </w:r>
      <w:r w:rsidR="00DC0236">
        <w:br/>
      </w:r>
      <w:r w:rsidR="00371531" w:rsidRPr="003D27AF">
        <w:t>a periferního nervového systému.</w:t>
      </w:r>
      <w:r w:rsidR="00557EAF">
        <w:t xml:space="preserve"> K</w:t>
      </w:r>
      <w:r w:rsidR="00371531" w:rsidRPr="003D27AF">
        <w:t>ořeny sakrálních nervů S2-S4 poskytují primární autonomní a somatické inervace dolních cest močových, včetně pánevního dna, močové trubice, močového měchýře, pochvy a stěn kon</w:t>
      </w:r>
      <w:r w:rsidR="00371531">
        <w:t>e</w:t>
      </w:r>
      <w:r w:rsidR="00371531" w:rsidRPr="003D27AF">
        <w:t xml:space="preserve">čníku. Stimulace těchto nervů </w:t>
      </w:r>
      <w:r w:rsidR="00371531" w:rsidRPr="003D27AF">
        <w:lastRenderedPageBreak/>
        <w:t xml:space="preserve">je účinný způsob ovlivňování pánevního dna </w:t>
      </w:r>
      <w:r w:rsidR="00557EAF">
        <w:t>i</w:t>
      </w:r>
      <w:r w:rsidR="00371531" w:rsidRPr="003D27AF">
        <w:t xml:space="preserve"> orgánů uvnitř pánve</w:t>
      </w:r>
      <w:r w:rsidR="00557EAF">
        <w:t xml:space="preserve"> </w:t>
      </w:r>
      <w:r w:rsidR="0018518E">
        <w:br/>
      </w:r>
      <w:r w:rsidR="00557EAF">
        <w:t xml:space="preserve">(Voorham-van der Zalm, 2006b, pp. 1035-1036). </w:t>
      </w:r>
    </w:p>
    <w:p w:rsidR="008D374D" w:rsidRDefault="00A873DC" w:rsidP="00A873DC">
      <w:r>
        <w:t>Účinkem této metody je pasivní vyvolání s</w:t>
      </w:r>
      <w:r w:rsidR="00DC0236">
        <w:t>valové</w:t>
      </w:r>
      <w:r w:rsidR="001A7B22">
        <w:t>ho stahu,</w:t>
      </w:r>
      <w:r w:rsidR="00DC0236">
        <w:t xml:space="preserve"> podobně </w:t>
      </w:r>
      <w:r w:rsidR="00DC0236">
        <w:br/>
        <w:t>jako elektrostimulací</w:t>
      </w:r>
      <w:r>
        <w:t>. Ta však</w:t>
      </w:r>
      <w:r w:rsidR="00C168BF" w:rsidRPr="00C168BF">
        <w:t xml:space="preserve"> m</w:t>
      </w:r>
      <w:r w:rsidR="00C168BF">
        <w:t xml:space="preserve">ůže být pro pacienta velmi </w:t>
      </w:r>
      <w:r>
        <w:t>nepříjemná</w:t>
      </w:r>
      <w:r w:rsidR="00C168BF" w:rsidRPr="00C168BF">
        <w:t xml:space="preserve">, zvláště </w:t>
      </w:r>
      <w:r w:rsidR="00DC0236">
        <w:br/>
      </w:r>
      <w:r w:rsidR="00C168BF" w:rsidRPr="00C168BF">
        <w:t>při použití</w:t>
      </w:r>
      <w:r w:rsidR="00C168BF">
        <w:t xml:space="preserve"> vaginálních či análních</w:t>
      </w:r>
      <w:r w:rsidR="00DC0236">
        <w:t xml:space="preserve"> elektrostimulačních</w:t>
      </w:r>
      <w:r w:rsidR="00C168BF">
        <w:t xml:space="preserve"> sond. Hlavní v</w:t>
      </w:r>
      <w:r w:rsidR="00C168BF" w:rsidRPr="00C168BF">
        <w:t>ýhodou tét</w:t>
      </w:r>
      <w:r w:rsidR="00C168BF">
        <w:t>o terapie nalézáme v tom, že je velmi komfortní. Pacient v běžném oblečení</w:t>
      </w:r>
      <w:r w:rsidR="00C168BF" w:rsidRPr="00C168BF">
        <w:t xml:space="preserve"> se posadí </w:t>
      </w:r>
      <w:r w:rsidR="00DC0236">
        <w:br/>
      </w:r>
      <w:r w:rsidR="00C168BF" w:rsidRPr="00C168BF">
        <w:t>na speciální křeslo, které</w:t>
      </w:r>
      <w:r w:rsidR="00C168BF">
        <w:t xml:space="preserve"> </w:t>
      </w:r>
      <w:r w:rsidR="00C168BF" w:rsidRPr="00C168BF">
        <w:t xml:space="preserve">má </w:t>
      </w:r>
      <w:r>
        <w:t>zabudovaný generátor s cívk</w:t>
      </w:r>
      <w:r w:rsidR="00B7308B">
        <w:t>o</w:t>
      </w:r>
      <w:r>
        <w:t>u. V ní p</w:t>
      </w:r>
      <w:r w:rsidR="00C168BF">
        <w:t>rochází elektrický proud, vytvářející</w:t>
      </w:r>
      <w:r w:rsidR="00C168BF" w:rsidRPr="00C168BF">
        <w:t xml:space="preserve"> magnetické pole</w:t>
      </w:r>
      <w:r>
        <w:t>,</w:t>
      </w:r>
      <w:r w:rsidR="00C168BF" w:rsidRPr="00C168BF">
        <w:t xml:space="preserve"> zaměřen</w:t>
      </w:r>
      <w:r w:rsidR="00C168BF">
        <w:t xml:space="preserve">é přímo ke svalům pánevního dna </w:t>
      </w:r>
      <w:r w:rsidR="00DC0236">
        <w:br/>
      </w:r>
      <w:r w:rsidR="00C168BF">
        <w:t>(</w:t>
      </w:r>
      <w:r w:rsidR="00E8651A">
        <w:t>Ismail et al., 2009, pp. 35-39)</w:t>
      </w:r>
      <w:r w:rsidR="00DC0236">
        <w:t>.</w:t>
      </w:r>
    </w:p>
    <w:p w:rsidR="0003762A" w:rsidRDefault="008D374D" w:rsidP="008D374D">
      <w:pPr>
        <w:ind w:firstLine="709"/>
      </w:pPr>
      <w:r>
        <w:br w:type="page"/>
      </w:r>
    </w:p>
    <w:p w:rsidR="0048787A" w:rsidRDefault="00AE2895" w:rsidP="00641F94">
      <w:pPr>
        <w:pStyle w:val="Nadpis2"/>
      </w:pPr>
      <w:bookmarkStart w:id="39" w:name="_Toc386641708"/>
      <w:r>
        <w:lastRenderedPageBreak/>
        <w:t>CHIRURGICKÁ LÉČBA</w:t>
      </w:r>
      <w:bookmarkEnd w:id="39"/>
    </w:p>
    <w:p w:rsidR="008D374D" w:rsidRPr="008D374D" w:rsidRDefault="008D374D" w:rsidP="008D374D"/>
    <w:p w:rsidR="0084321B" w:rsidRDefault="00641F94" w:rsidP="0084321B">
      <w:r w:rsidRPr="00641F94">
        <w:t>Pokud konzervativní terapie není úspěšná</w:t>
      </w:r>
      <w:r>
        <w:t>,</w:t>
      </w:r>
      <w:r w:rsidRPr="00641F94">
        <w:t xml:space="preserve"> přichází na řadu chirurgická léčba. </w:t>
      </w:r>
      <w:r w:rsidR="006C3A5B">
        <w:br/>
      </w:r>
      <w:r w:rsidRPr="00641F94">
        <w:t>V závislosti na anatomickém a funkčním deficit</w:t>
      </w:r>
      <w:r>
        <w:t>u</w:t>
      </w:r>
      <w:r w:rsidRPr="00641F94">
        <w:t xml:space="preserve"> lze vybrat nejvhodnější zákrok. Vždy je potřeba mít na mysli, že chirurgický zákrok s sebou n</w:t>
      </w:r>
      <w:r w:rsidR="00252885">
        <w:t>ese kromě benefitů</w:t>
      </w:r>
      <w:r w:rsidRPr="00641F94">
        <w:t xml:space="preserve"> i riziko vzniku komplikací</w:t>
      </w:r>
      <w:r>
        <w:t xml:space="preserve"> (</w:t>
      </w:r>
      <w:r w:rsidR="004456E9">
        <w:t>Bols</w:t>
      </w:r>
      <w:r>
        <w:t xml:space="preserve"> et al., 2008, p. 87)</w:t>
      </w:r>
      <w:r w:rsidRPr="00641F94">
        <w:t>.</w:t>
      </w:r>
      <w:r w:rsidR="007843AC">
        <w:t xml:space="preserve"> </w:t>
      </w:r>
    </w:p>
    <w:p w:rsidR="008D374D" w:rsidRPr="008D374D" w:rsidRDefault="0048787A" w:rsidP="008D374D">
      <w:pPr>
        <w:pStyle w:val="Nadpis3"/>
      </w:pPr>
      <w:bookmarkStart w:id="40" w:name="_Toc386641709"/>
      <w:r>
        <w:t xml:space="preserve">Před-operační </w:t>
      </w:r>
      <w:r w:rsidR="006129C3">
        <w:t>a po-operační rehabilitace</w:t>
      </w:r>
      <w:bookmarkEnd w:id="40"/>
    </w:p>
    <w:p w:rsidR="0075302E" w:rsidRPr="00E337D3" w:rsidRDefault="000B77D9" w:rsidP="00830C8C">
      <w:r>
        <w:t xml:space="preserve">V návaznosti na cvičení, která zavedl Kegel, </w:t>
      </w:r>
      <w:r w:rsidR="00FD1155" w:rsidRPr="00FD1155">
        <w:t xml:space="preserve">bylo uznáno, že </w:t>
      </w:r>
      <w:r w:rsidR="0075302E">
        <w:t xml:space="preserve">předoperační </w:t>
      </w:r>
      <w:r w:rsidR="00FD1155" w:rsidRPr="00FD1155">
        <w:t xml:space="preserve">fyzioterapie pánevního dna pozitivně ovlivňuje výsledek </w:t>
      </w:r>
      <w:r w:rsidR="0075302E">
        <w:t>urologické, gynekologické či</w:t>
      </w:r>
      <w:r w:rsidR="0075302E" w:rsidRPr="0075302E">
        <w:t xml:space="preserve"> kolorektální </w:t>
      </w:r>
      <w:r w:rsidR="00FD1155" w:rsidRPr="00FD1155">
        <w:t>operace</w:t>
      </w:r>
      <w:r w:rsidR="00E337D3">
        <w:t xml:space="preserve"> </w:t>
      </w:r>
      <w:r w:rsidR="00E337D3" w:rsidRPr="00E337D3">
        <w:t xml:space="preserve">(Freeman In </w:t>
      </w:r>
      <w:r w:rsidR="00E337D3" w:rsidRPr="00E337D3">
        <w:rPr>
          <w:rFonts w:cs="Times New Roman"/>
          <w:szCs w:val="24"/>
        </w:rPr>
        <w:t>Cardozo, Staskin</w:t>
      </w:r>
      <w:r w:rsidR="00E337D3" w:rsidRPr="00E337D3">
        <w:t>, 2001, pp. 420-436)</w:t>
      </w:r>
      <w:r w:rsidR="0075302E">
        <w:t xml:space="preserve">. </w:t>
      </w:r>
      <w:r w:rsidR="000F5007">
        <w:t>Dlouhodobá p</w:t>
      </w:r>
      <w:r w:rsidR="0075302E" w:rsidRPr="0075302E">
        <w:t>ředoperační př</w:t>
      </w:r>
      <w:r w:rsidR="0075302E">
        <w:t>ípravná péče, která může trvat</w:t>
      </w:r>
      <w:r w:rsidR="000F5007">
        <w:t xml:space="preserve"> týdny až měsíce</w:t>
      </w:r>
      <w:r w:rsidR="0075302E" w:rsidRPr="0075302E">
        <w:t>, má za cíl</w:t>
      </w:r>
      <w:r w:rsidR="0075302E">
        <w:t xml:space="preserve"> </w:t>
      </w:r>
      <w:r w:rsidR="0075302E" w:rsidRPr="0075302E">
        <w:t>odložit nebo dokonce odvrátit operaci</w:t>
      </w:r>
      <w:r w:rsidR="0075302E" w:rsidRPr="00E337D3">
        <w:t>.</w:t>
      </w:r>
      <w:r w:rsidR="00830C8C" w:rsidRPr="00E337D3">
        <w:t xml:space="preserve"> </w:t>
      </w:r>
    </w:p>
    <w:p w:rsidR="006C3A5B" w:rsidRDefault="00FD1155" w:rsidP="0075302E">
      <w:r>
        <w:t xml:space="preserve"> </w:t>
      </w:r>
      <w:r w:rsidR="0075302E">
        <w:t>P</w:t>
      </w:r>
      <w:r>
        <w:t>ovaž</w:t>
      </w:r>
      <w:r w:rsidR="0075302E">
        <w:t>ujeme</w:t>
      </w:r>
      <w:r>
        <w:t xml:space="preserve"> </w:t>
      </w:r>
      <w:r w:rsidR="0075302E">
        <w:t xml:space="preserve">je </w:t>
      </w:r>
      <w:r>
        <w:t xml:space="preserve">i jako vhodnou metodu pro prevenci opakujících </w:t>
      </w:r>
      <w:r w:rsidR="001A7B22">
        <w:t xml:space="preserve">se </w:t>
      </w:r>
      <w:r>
        <w:t xml:space="preserve">výhřezů orgánů malé pánve po operaci. </w:t>
      </w:r>
      <w:r w:rsidR="0048787A" w:rsidRPr="0048787A">
        <w:t xml:space="preserve">Lékaři </w:t>
      </w:r>
      <w:r w:rsidR="00830C8C">
        <w:t xml:space="preserve">po operaci obecně </w:t>
      </w:r>
      <w:r w:rsidR="0048787A" w:rsidRPr="0048787A">
        <w:t xml:space="preserve">doporučují omezit zvedání břemen a </w:t>
      </w:r>
      <w:r w:rsidR="00830C8C">
        <w:t>postupně nastolit</w:t>
      </w:r>
      <w:r w:rsidR="006C3A5B">
        <w:t xml:space="preserve"> fyzickou zátěž pro</w:t>
      </w:r>
      <w:r w:rsidR="0048787A" w:rsidRPr="0048787A">
        <w:t xml:space="preserve"> návrat do denních a vol</w:t>
      </w:r>
      <w:r w:rsidR="00830C8C">
        <w:t>nočasových aktivit,</w:t>
      </w:r>
      <w:r w:rsidR="0048787A" w:rsidRPr="0048787A">
        <w:t xml:space="preserve"> následně do zaměstnání. </w:t>
      </w:r>
      <w:r w:rsidR="00830C8C" w:rsidRPr="00F639EB">
        <w:t xml:space="preserve">Součástí </w:t>
      </w:r>
      <w:r w:rsidR="00830C8C">
        <w:t>poope</w:t>
      </w:r>
      <w:r w:rsidR="0075302E">
        <w:t>rační péče</w:t>
      </w:r>
      <w:r w:rsidR="00830C8C" w:rsidRPr="00F639EB">
        <w:t xml:space="preserve"> by však mělo </w:t>
      </w:r>
      <w:r w:rsidR="00830C8C">
        <w:t>být</w:t>
      </w:r>
      <w:r w:rsidR="00830C8C" w:rsidRPr="00F639EB">
        <w:t xml:space="preserve"> i ošetření pánevního dna</w:t>
      </w:r>
      <w:r w:rsidR="00C4794A">
        <w:t xml:space="preserve"> a pooperační </w:t>
      </w:r>
      <w:r w:rsidR="00AC3B8E">
        <w:t>rány</w:t>
      </w:r>
      <w:r w:rsidR="0075302E">
        <w:t xml:space="preserve"> zkušeným terapeutem</w:t>
      </w:r>
      <w:r w:rsidR="00830C8C" w:rsidRPr="00F639EB">
        <w:t xml:space="preserve"> a </w:t>
      </w:r>
      <w:r w:rsidR="0075302E">
        <w:t xml:space="preserve">instruovaný </w:t>
      </w:r>
      <w:r w:rsidR="00830C8C" w:rsidRPr="00F639EB">
        <w:t>nácvik správných mikčních a defekačních návyků</w:t>
      </w:r>
      <w:r w:rsidR="00830C8C">
        <w:t>. M</w:t>
      </w:r>
      <w:r w:rsidR="00830C8C" w:rsidRPr="00F639EB">
        <w:t>ěla</w:t>
      </w:r>
      <w:r w:rsidR="001A7B22">
        <w:t xml:space="preserve"> by</w:t>
      </w:r>
      <w:r w:rsidR="00830C8C" w:rsidRPr="00F639EB">
        <w:t xml:space="preserve"> zahrnovat péči o dý</w:t>
      </w:r>
      <w:r w:rsidR="00830C8C">
        <w:t xml:space="preserve">chací </w:t>
      </w:r>
      <w:r w:rsidR="0018518E">
        <w:br/>
      </w:r>
      <w:r w:rsidR="00830C8C">
        <w:t>a oběhovou soustavu</w:t>
      </w:r>
      <w:r w:rsidR="00830C8C" w:rsidRPr="00F639EB">
        <w:t>, rekondiční cvičení pánevního dna a břišní stěny</w:t>
      </w:r>
      <w:r w:rsidR="000F5007">
        <w:t xml:space="preserve"> (Frawley et al</w:t>
      </w:r>
      <w:r w:rsidR="00830C8C">
        <w:t>.</w:t>
      </w:r>
      <w:r w:rsidR="000F5007">
        <w:t>, 2005, pp. 412-414).</w:t>
      </w:r>
      <w:r w:rsidR="00830C8C">
        <w:t xml:space="preserve"> </w:t>
      </w:r>
    </w:p>
    <w:p w:rsidR="008D65F8" w:rsidRDefault="006C3A5B" w:rsidP="00217130">
      <w:pPr>
        <w:ind w:firstLine="709"/>
      </w:pPr>
      <w:r>
        <w:br w:type="page"/>
      </w:r>
    </w:p>
    <w:p w:rsidR="00EF5A3C" w:rsidRDefault="00F81810" w:rsidP="00D94138">
      <w:pPr>
        <w:pStyle w:val="Nadpis1"/>
      </w:pPr>
      <w:bookmarkStart w:id="41" w:name="_Toc386641710"/>
      <w:r>
        <w:lastRenderedPageBreak/>
        <w:t>DISKUZE</w:t>
      </w:r>
      <w:bookmarkEnd w:id="41"/>
    </w:p>
    <w:p w:rsidR="00DD3FFF" w:rsidRDefault="00747761" w:rsidP="00DD3FFF">
      <w:r>
        <w:t>Tato část práce je věnována konzervativní te</w:t>
      </w:r>
      <w:r w:rsidR="00DD3FFF">
        <w:t>rapii dysfunkce pánevního dna. P</w:t>
      </w:r>
      <w:r>
        <w:t xml:space="preserve">opisuji několik faktorů, které mohou výsledek terapie ovlivnit a </w:t>
      </w:r>
      <w:r w:rsidR="00DD3FFF">
        <w:t xml:space="preserve">dále </w:t>
      </w:r>
      <w:r>
        <w:t>porovnávám různé přístupy konzervativní léčby</w:t>
      </w:r>
      <w:r w:rsidR="00DD3FFF">
        <w:t xml:space="preserve"> pacientů s obtížemi zapříčiněnými poruchou funkce svalů pánevního dna</w:t>
      </w:r>
      <w:r>
        <w:t xml:space="preserve"> podle jejich úspěšnosti</w:t>
      </w:r>
      <w:r w:rsidR="00DD3FFF">
        <w:t>.</w:t>
      </w:r>
    </w:p>
    <w:p w:rsidR="00D5789F" w:rsidRPr="00D5789F" w:rsidRDefault="00D5789F" w:rsidP="00DD3FFF">
      <w:pPr>
        <w:pStyle w:val="Nadpis2"/>
      </w:pPr>
      <w:bookmarkStart w:id="42" w:name="_Toc386641711"/>
      <w:r>
        <w:t>Faktory ovlivňující výsledek terapie</w:t>
      </w:r>
      <w:bookmarkEnd w:id="42"/>
    </w:p>
    <w:p w:rsidR="00943D80" w:rsidRDefault="00244FFF" w:rsidP="00943D80">
      <w:r>
        <w:t>DPD (</w:t>
      </w:r>
      <w:r w:rsidR="00240622">
        <w:t>Dysfunkce pánevního dna</w:t>
      </w:r>
      <w:r>
        <w:t>)</w:t>
      </w:r>
      <w:r w:rsidR="00240622">
        <w:t xml:space="preserve"> se může projevit širokou škálou více či méně charakteristických příznaků. Mezi typické projevy patří močová nebo fe</w:t>
      </w:r>
      <w:r w:rsidR="00AF0CAD">
        <w:t>kální inkontinence</w:t>
      </w:r>
      <w:r w:rsidR="000B77D9">
        <w:t>, porucha sexuální funkce</w:t>
      </w:r>
      <w:r w:rsidR="00ED2AD3">
        <w:t>, dechové obtíže, bolesti v oblasti pánve</w:t>
      </w:r>
      <w:r w:rsidR="00484C25">
        <w:t xml:space="preserve">, </w:t>
      </w:r>
      <w:r w:rsidR="00240622">
        <w:t>funkční sterilita</w:t>
      </w:r>
      <w:r w:rsidR="00484C25">
        <w:t xml:space="preserve"> či</w:t>
      </w:r>
      <w:r w:rsidR="000B77D9">
        <w:t xml:space="preserve"> posturální dysfunkce. </w:t>
      </w:r>
      <w:r w:rsidR="00484C25">
        <w:t>Do ž</w:t>
      </w:r>
      <w:r w:rsidR="005533A3">
        <w:t>ádného z níže pop</w:t>
      </w:r>
      <w:r w:rsidR="00484C25">
        <w:t xml:space="preserve">saných výzkumů nebyli zapojeni </w:t>
      </w:r>
      <w:r w:rsidR="00F700B2">
        <w:t xml:space="preserve">pacienti, jejichž potíže jsou </w:t>
      </w:r>
      <w:r w:rsidR="005533A3">
        <w:t xml:space="preserve">neurologického původu (např. </w:t>
      </w:r>
      <w:r w:rsidR="00370818">
        <w:t>centrální mozková příhoda, Parkinsonova chor</w:t>
      </w:r>
      <w:r w:rsidR="00943D80">
        <w:t xml:space="preserve">oba, mentální retardace, aj.). </w:t>
      </w:r>
    </w:p>
    <w:p w:rsidR="00AC0503" w:rsidRDefault="00F700B2" w:rsidP="00943D80">
      <w:r>
        <w:t>Mezi faktory, které mohou ovlivnit výsledek terapie, patří kvalita vyšetření, poloha pacienta při kontrahování pánevního dna, spolupráce a dodržování každodenního cvičení.</w:t>
      </w:r>
    </w:p>
    <w:p w:rsidR="00D5789F" w:rsidRDefault="00D5789F" w:rsidP="00D5789F">
      <w:pPr>
        <w:pStyle w:val="Nadpis3"/>
      </w:pPr>
      <w:bookmarkStart w:id="43" w:name="_Toc386641712"/>
      <w:r>
        <w:t>Kvalita vyšetření</w:t>
      </w:r>
      <w:bookmarkEnd w:id="43"/>
    </w:p>
    <w:p w:rsidR="007D2C9A" w:rsidRDefault="00F700B2" w:rsidP="00F700B2">
      <w:r>
        <w:t xml:space="preserve">Pro diagnózu i zpětnou vazbu terapie je nutné provést kvalitní vyšetření, jehož výsledky by bylo možné porovnat i s výsledky vyšetření jiných pracovišť. </w:t>
      </w:r>
      <w:r w:rsidR="007E6244">
        <w:t>Nor</w:t>
      </w:r>
      <w:r w:rsidR="00AC0503" w:rsidRPr="00AC0503">
        <w:t>s</w:t>
      </w:r>
      <w:r w:rsidR="007E6244">
        <w:t>k</w:t>
      </w:r>
      <w:r w:rsidR="00AC0503" w:rsidRPr="00AC0503">
        <w:t>á studie (Bo, Finckenhagen, 2001, pp. 883</w:t>
      </w:r>
      <w:r w:rsidR="00AC0503">
        <w:t xml:space="preserve">-887) </w:t>
      </w:r>
      <w:r w:rsidR="007E6244">
        <w:t>pos</w:t>
      </w:r>
      <w:r w:rsidR="00AC0503">
        <w:t>uzuje objektivitu</w:t>
      </w:r>
      <w:r w:rsidR="00AC0503" w:rsidRPr="00AC0503">
        <w:t xml:space="preserve"> výsledků </w:t>
      </w:r>
      <w:r w:rsidR="00AC0503" w:rsidRPr="00E85950">
        <w:rPr>
          <w:b/>
        </w:rPr>
        <w:t>palpačně naměřené svalové síly pánevního dna</w:t>
      </w:r>
      <w:r w:rsidR="00AC0503">
        <w:t xml:space="preserve">. </w:t>
      </w:r>
      <w:r w:rsidR="00484C25">
        <w:t>Vyšetření bylo pr</w:t>
      </w:r>
      <w:r w:rsidR="00AE4501">
        <w:t>o</w:t>
      </w:r>
      <w:r w:rsidR="00484C25">
        <w:t>vedeno</w:t>
      </w:r>
      <w:r w:rsidR="00AC0503" w:rsidRPr="00AC0503">
        <w:t xml:space="preserve"> </w:t>
      </w:r>
      <w:r w:rsidR="009A1B1E">
        <w:t xml:space="preserve">digitální palpací </w:t>
      </w:r>
      <w:r w:rsidR="00AC0503" w:rsidRPr="00AC0503">
        <w:t xml:space="preserve">intra-rektálně či intra-vaginálně </w:t>
      </w:r>
      <w:r w:rsidR="00484C25">
        <w:t>a poté ohodnoceno</w:t>
      </w:r>
      <w:r w:rsidR="00ED2AD3">
        <w:t xml:space="preserve"> </w:t>
      </w:r>
      <w:r w:rsidR="00C664AD">
        <w:t>v 6 stupních (</w:t>
      </w:r>
      <w:r w:rsidR="00ED2AD3">
        <w:t xml:space="preserve">tzn. </w:t>
      </w:r>
      <w:r w:rsidR="00C664AD">
        <w:t>0-5</w:t>
      </w:r>
      <w:r w:rsidR="00AC0503" w:rsidRPr="00AC0503">
        <w:t>) podle Oxfordské stupnice.</w:t>
      </w:r>
      <w:r w:rsidR="007E6244">
        <w:t xml:space="preserve"> </w:t>
      </w:r>
      <w:r w:rsidR="00C736A3">
        <w:t xml:space="preserve">Měření </w:t>
      </w:r>
      <w:r w:rsidR="00484C25">
        <w:t>prová</w:t>
      </w:r>
      <w:r w:rsidR="007E6244">
        <w:t>d</w:t>
      </w:r>
      <w:r w:rsidR="00484C25">
        <w:t>ě</w:t>
      </w:r>
      <w:r w:rsidR="007E6244">
        <w:t xml:space="preserve">li dva </w:t>
      </w:r>
      <w:r w:rsidR="00484C25">
        <w:t xml:space="preserve">zkušení </w:t>
      </w:r>
      <w:r w:rsidR="007E6244">
        <w:t xml:space="preserve">fyzioterapeuti </w:t>
      </w:r>
      <w:r w:rsidR="00C736A3">
        <w:t xml:space="preserve">intra-vaginálně </w:t>
      </w:r>
      <w:r>
        <w:br/>
      </w:r>
      <w:r w:rsidR="00C736A3">
        <w:t>u</w:t>
      </w:r>
      <w:r w:rsidR="007E6244">
        <w:t xml:space="preserve"> dvaceti žen ve věku 21-38 let</w:t>
      </w:r>
      <w:r w:rsidR="00ED2AD3">
        <w:t>. Žádná z nich</w:t>
      </w:r>
      <w:r w:rsidR="00E62A33">
        <w:t xml:space="preserve"> neměla svalovou sílu 0 ani 1</w:t>
      </w:r>
      <w:r w:rsidR="00484C25">
        <w:t xml:space="preserve">, </w:t>
      </w:r>
      <w:r>
        <w:br/>
      </w:r>
      <w:r w:rsidR="00484C25">
        <w:t>kdy 0 je</w:t>
      </w:r>
      <w:r w:rsidR="00ED2AD3">
        <w:t xml:space="preserve"> žádná svalová síla a 1 </w:t>
      </w:r>
      <w:r w:rsidR="00700726">
        <w:t xml:space="preserve">znamená </w:t>
      </w:r>
      <w:r w:rsidR="00ED2AD3">
        <w:t>záškub</w:t>
      </w:r>
      <w:r w:rsidR="007E6244">
        <w:t xml:space="preserve">. </w:t>
      </w:r>
      <w:r w:rsidR="00E62A33">
        <w:t>Ú</w:t>
      </w:r>
      <w:r w:rsidR="007E6244">
        <w:t xml:space="preserve">plná shoda byla pouze </w:t>
      </w:r>
      <w:r w:rsidR="00ED2AD3">
        <w:t>v</w:t>
      </w:r>
      <w:r w:rsidR="007E6244">
        <w:t xml:space="preserve"> hodnocení</w:t>
      </w:r>
      <w:r w:rsidR="00ED2AD3">
        <w:t xml:space="preserve"> </w:t>
      </w:r>
      <w:r>
        <w:br/>
      </w:r>
      <w:r w:rsidR="00ED2AD3">
        <w:t>8 pacientek</w:t>
      </w:r>
      <w:r w:rsidR="007E6244">
        <w:t>, ve většině zbylých se lišily o jeden stupeň svalové síly</w:t>
      </w:r>
      <w:r w:rsidR="00484C25">
        <w:t xml:space="preserve"> a v</w:t>
      </w:r>
      <w:r w:rsidR="00C736A3">
        <w:t> jednom případě o dva stupně</w:t>
      </w:r>
      <w:r w:rsidR="00484C25">
        <w:t xml:space="preserve"> Oxforské stupnice</w:t>
      </w:r>
      <w:r w:rsidR="009A1B1E">
        <w:t xml:space="preserve"> (viz Tab.</w:t>
      </w:r>
      <w:r w:rsidR="007E6244">
        <w:t xml:space="preserve"> 2)</w:t>
      </w:r>
      <w:r w:rsidR="00C736A3">
        <w:t>.</w:t>
      </w:r>
      <w:r w:rsidR="00E62A33">
        <w:t xml:space="preserve"> </w:t>
      </w:r>
      <w:r w:rsidR="00484C25">
        <w:t xml:space="preserve">Důvodem neshody je pravděpodobně </w:t>
      </w:r>
      <w:r w:rsidR="00ED2AD3">
        <w:t>skutečnost, že hodnotit míru</w:t>
      </w:r>
      <w:r w:rsidR="00323404">
        <w:t xml:space="preserve"> svalové síly u zdravých žen produktivního věku a při</w:t>
      </w:r>
      <w:r w:rsidR="009A1B1E">
        <w:t>řadit jí stupeň 2 až 5</w:t>
      </w:r>
      <w:r w:rsidR="00484C25">
        <w:t>,</w:t>
      </w:r>
      <w:r w:rsidR="009A1B1E">
        <w:t xml:space="preserve"> je </w:t>
      </w:r>
      <w:r w:rsidR="00323404">
        <w:t>závislé</w:t>
      </w:r>
      <w:r w:rsidR="009A1B1E">
        <w:t xml:space="preserve"> pouze</w:t>
      </w:r>
      <w:r w:rsidR="00323404">
        <w:t xml:space="preserve"> na subjektivním dojmu terapeuta.</w:t>
      </w:r>
    </w:p>
    <w:p w:rsidR="007D2C9A" w:rsidRDefault="007D2C9A">
      <w:pPr>
        <w:ind w:firstLine="709"/>
      </w:pPr>
      <w:r>
        <w:br w:type="page"/>
      </w:r>
    </w:p>
    <w:p w:rsidR="007E6244" w:rsidRPr="00484C25" w:rsidRDefault="007E6244" w:rsidP="00484C25">
      <w:r w:rsidRPr="006737E0">
        <w:rPr>
          <w:b/>
          <w:u w:val="single"/>
        </w:rPr>
        <w:lastRenderedPageBreak/>
        <w:t>Tab. 2</w:t>
      </w:r>
      <w:r w:rsidR="006737E0" w:rsidRPr="006737E0">
        <w:rPr>
          <w:b/>
          <w:u w:val="single"/>
        </w:rPr>
        <w:t xml:space="preserve"> -</w:t>
      </w:r>
      <w:r w:rsidRPr="006737E0">
        <w:rPr>
          <w:b/>
        </w:rPr>
        <w:t xml:space="preserve"> Výsledky </w:t>
      </w:r>
      <w:r w:rsidR="00C736A3" w:rsidRPr="006737E0">
        <w:rPr>
          <w:b/>
        </w:rPr>
        <w:t xml:space="preserve">studie hodnocení svalové síly pánevního dna. </w:t>
      </w:r>
    </w:p>
    <w:p w:rsidR="007E6244" w:rsidRDefault="007E6244" w:rsidP="009E07E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11079" cy="2294627"/>
            <wp:effectExtent l="19050" t="0" r="0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926" cy="229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622" w:rsidRDefault="0088216A" w:rsidP="00484C25">
      <w:pPr>
        <w:ind w:firstLine="0"/>
        <w:rPr>
          <w:i/>
        </w:rPr>
      </w:pPr>
      <w:r>
        <w:rPr>
          <w:i/>
          <w:u w:val="single"/>
        </w:rPr>
        <w:t>Popis tabulky</w:t>
      </w:r>
      <w:r w:rsidR="00C736A3">
        <w:rPr>
          <w:i/>
          <w:u w:val="single"/>
        </w:rPr>
        <w:t>:</w:t>
      </w:r>
      <w:r>
        <w:rPr>
          <w:i/>
        </w:rPr>
        <w:t xml:space="preserve"> „Subject“- pořadí</w:t>
      </w:r>
      <w:r w:rsidR="00C736A3">
        <w:rPr>
          <w:i/>
        </w:rPr>
        <w:t xml:space="preserve"> testovaných žen</w:t>
      </w:r>
      <w:r>
        <w:rPr>
          <w:i/>
        </w:rPr>
        <w:t xml:space="preserve"> (1-20)</w:t>
      </w:r>
      <w:r w:rsidR="00C736A3">
        <w:rPr>
          <w:i/>
        </w:rPr>
        <w:t xml:space="preserve">. </w:t>
      </w:r>
      <w:r>
        <w:rPr>
          <w:i/>
        </w:rPr>
        <w:t>„</w:t>
      </w:r>
      <w:r w:rsidR="00C736A3">
        <w:rPr>
          <w:i/>
        </w:rPr>
        <w:t>Physical therapist 1</w:t>
      </w:r>
      <w:r w:rsidR="0003238F">
        <w:rPr>
          <w:i/>
        </w:rPr>
        <w:t>,2</w:t>
      </w:r>
      <w:r>
        <w:rPr>
          <w:i/>
        </w:rPr>
        <w:t>“</w:t>
      </w:r>
      <w:r w:rsidR="0003238F">
        <w:rPr>
          <w:i/>
        </w:rPr>
        <w:t>- ho</w:t>
      </w:r>
      <w:r w:rsidR="00ED2AD3">
        <w:rPr>
          <w:i/>
        </w:rPr>
        <w:t>d</w:t>
      </w:r>
      <w:r w:rsidR="0003238F">
        <w:rPr>
          <w:i/>
        </w:rPr>
        <w:t>nocení fyzioterapeuta 1 a 2</w:t>
      </w:r>
      <w:r w:rsidR="00C736A3">
        <w:rPr>
          <w:i/>
        </w:rPr>
        <w:t xml:space="preserve"> dle Oxfor</w:t>
      </w:r>
      <w:r w:rsidR="00ED2AD3">
        <w:rPr>
          <w:i/>
        </w:rPr>
        <w:t>d</w:t>
      </w:r>
      <w:r w:rsidR="00C736A3">
        <w:rPr>
          <w:i/>
        </w:rPr>
        <w:t>ské stupnice pro měření svalové síly.</w:t>
      </w:r>
    </w:p>
    <w:p w:rsidR="00700726" w:rsidRDefault="00700726" w:rsidP="00484C25">
      <w:pPr>
        <w:ind w:firstLine="0"/>
        <w:rPr>
          <w:i/>
        </w:rPr>
      </w:pPr>
    </w:p>
    <w:p w:rsidR="007D2C9A" w:rsidRDefault="007D2C9A" w:rsidP="007D2C9A">
      <w:r w:rsidRPr="00C664AD">
        <w:t>Je nutné podotk</w:t>
      </w:r>
      <w:r>
        <w:t xml:space="preserve">nout, že u většiny výsledků </w:t>
      </w:r>
      <w:r w:rsidRPr="00C664AD">
        <w:t>nedošl</w:t>
      </w:r>
      <w:r>
        <w:t>o ke shodě. T</w:t>
      </w:r>
      <w:r w:rsidRPr="00C664AD">
        <w:t xml:space="preserve">ato metoda </w:t>
      </w:r>
      <w:r>
        <w:t xml:space="preserve">je tedy </w:t>
      </w:r>
      <w:r w:rsidRPr="00C664AD">
        <w:t>vhodná jen za předpokladu, že pacientův stav před, v průběhu a po terapii hodnotí tentýž terapeut.</w:t>
      </w:r>
      <w:r>
        <w:t xml:space="preserve"> Velkou výhodou palpačního měření, kterou nenabízí žádná jiná vyšetřovací technika je možnost hodnotit směr kontrakce. Vedle nízkých nákladů </w:t>
      </w:r>
      <w:r>
        <w:br/>
        <w:t xml:space="preserve">je to významným přínosem této metody. </w:t>
      </w:r>
    </w:p>
    <w:p w:rsidR="00700726" w:rsidRPr="00484C25" w:rsidRDefault="00700726" w:rsidP="00484C25">
      <w:pPr>
        <w:ind w:firstLine="0"/>
        <w:rPr>
          <w:i/>
        </w:rPr>
      </w:pPr>
    </w:p>
    <w:p w:rsidR="00D5789F" w:rsidRDefault="00D5789F" w:rsidP="00D5789F">
      <w:pPr>
        <w:pStyle w:val="Nadpis3"/>
      </w:pPr>
      <w:bookmarkStart w:id="44" w:name="_Toc386641713"/>
      <w:r>
        <w:t>Poloha pacienta při cvičení</w:t>
      </w:r>
      <w:bookmarkEnd w:id="44"/>
    </w:p>
    <w:p w:rsidR="00DF6C14" w:rsidRDefault="00373264" w:rsidP="00FD2D9A">
      <w:r w:rsidRPr="00D5789F">
        <w:t xml:space="preserve">Poloha pacienta hraje </w:t>
      </w:r>
      <w:r w:rsidR="00DC5E76">
        <w:t>významnou ro</w:t>
      </w:r>
      <w:r w:rsidRPr="00D5789F">
        <w:t>li jak při vyšetření schopnos</w:t>
      </w:r>
      <w:r w:rsidR="004F75DB">
        <w:t>ti kontrahovat pánevního</w:t>
      </w:r>
      <w:r w:rsidR="00700726">
        <w:t xml:space="preserve"> dna</w:t>
      </w:r>
      <w:r w:rsidR="004F75DB">
        <w:t xml:space="preserve">, tak </w:t>
      </w:r>
      <w:r w:rsidR="00700726">
        <w:t>při terapii. Tento aspekt je významný z</w:t>
      </w:r>
      <w:r w:rsidRPr="00D5789F">
        <w:t>vláště</w:t>
      </w:r>
      <w:r>
        <w:t xml:space="preserve"> v úvodu, kdy </w:t>
      </w:r>
      <w:r w:rsidR="00E85950">
        <w:t>pacienta</w:t>
      </w:r>
      <w:r>
        <w:t xml:space="preserve"> musíme naučit své pánevní dno vnímat a bez synergie hýžďových svalů stahovat</w:t>
      </w:r>
      <w:r w:rsidR="005B67D4">
        <w:t xml:space="preserve"> (Lewit, 1999, s. 46-8)</w:t>
      </w:r>
      <w:r>
        <w:t>.</w:t>
      </w:r>
      <w:r w:rsidR="005B67D4">
        <w:t xml:space="preserve"> </w:t>
      </w:r>
      <w:r>
        <w:t>Obecně je doporučeno</w:t>
      </w:r>
      <w:r w:rsidR="005B67D4">
        <w:t>,</w:t>
      </w:r>
      <w:r>
        <w:t xml:space="preserve"> </w:t>
      </w:r>
      <w:r w:rsidR="005B67D4">
        <w:t xml:space="preserve">začít provádět posilovací cviky v poloze vleže a postupně přecházet do posturálně náročnějších poloh. </w:t>
      </w:r>
    </w:p>
    <w:p w:rsidR="00AE4501" w:rsidRDefault="005B67D4" w:rsidP="00700726">
      <w:r>
        <w:t>Australští vědci se v roce 2007 rozhodli</w:t>
      </w:r>
      <w:r w:rsidR="00FD2D9A">
        <w:t xml:space="preserve"> </w:t>
      </w:r>
      <w:r>
        <w:t>toto zažité pravidlo ověřit</w:t>
      </w:r>
      <w:r w:rsidR="0003238F">
        <w:t xml:space="preserve"> (Kelly et al., 2007, </w:t>
      </w:r>
      <w:r w:rsidR="00FC76FA">
        <w:t xml:space="preserve">pp. </w:t>
      </w:r>
      <w:r w:rsidR="0003238F">
        <w:t>187-190)</w:t>
      </w:r>
      <w:r>
        <w:t xml:space="preserve">. </w:t>
      </w:r>
      <w:r w:rsidR="0003238F">
        <w:t>Zkoumáno bylo</w:t>
      </w:r>
      <w:r w:rsidR="00FD2D9A" w:rsidRPr="00FD2D9A">
        <w:t xml:space="preserve"> 20 mužů a 45 že</w:t>
      </w:r>
      <w:r w:rsidR="00FD2D9A">
        <w:t xml:space="preserve">n ve věku 23 let, </w:t>
      </w:r>
      <w:r w:rsidR="004F75DB">
        <w:br/>
      </w:r>
      <w:r w:rsidR="00FD2D9A">
        <w:t>bez inkontinenč</w:t>
      </w:r>
      <w:r w:rsidR="00FD2D9A" w:rsidRPr="00FD2D9A">
        <w:t>ní</w:t>
      </w:r>
      <w:r w:rsidR="00FD2D9A">
        <w:t>ch</w:t>
      </w:r>
      <w:r w:rsidR="00FD2D9A" w:rsidRPr="00FD2D9A">
        <w:t xml:space="preserve"> potíží či bolestí zad. </w:t>
      </w:r>
      <w:r w:rsidR="00DF6C14">
        <w:t xml:space="preserve">Probandi kontrahovali svaly pánevního dna ve stoje a vleže s flektovanými dolními končetinami. Pro </w:t>
      </w:r>
      <w:r w:rsidR="00E85950">
        <w:t>vyš</w:t>
      </w:r>
      <w:r w:rsidR="00DF6C14">
        <w:t>ší</w:t>
      </w:r>
      <w:r w:rsidR="00E85950">
        <w:t xml:space="preserve"> úroveň sebekontroly</w:t>
      </w:r>
      <w:r w:rsidR="00DF6C14">
        <w:t xml:space="preserve"> pozorovali kvalitu provedení na obrazovce, jako </w:t>
      </w:r>
      <w:r w:rsidR="004F75DB">
        <w:t xml:space="preserve">při </w:t>
      </w:r>
      <w:r w:rsidR="00DF6C14">
        <w:t>vizuální biofeedback</w:t>
      </w:r>
      <w:r w:rsidR="004F75DB">
        <w:t>u</w:t>
      </w:r>
      <w:r w:rsidR="00DF6C14">
        <w:t xml:space="preserve">. </w:t>
      </w:r>
      <w:r w:rsidR="004F75DB">
        <w:t xml:space="preserve">Pomocí </w:t>
      </w:r>
      <w:r w:rsidR="005A2F39">
        <w:t xml:space="preserve">ultrazvuku byl měřen pohyb v milimetrech (mm) </w:t>
      </w:r>
      <w:r w:rsidR="00FD2D9A">
        <w:t xml:space="preserve">a </w:t>
      </w:r>
      <w:r w:rsidR="005A2F39">
        <w:t>výdrž</w:t>
      </w:r>
      <w:r w:rsidR="00FD2D9A">
        <w:t xml:space="preserve"> stahu</w:t>
      </w:r>
      <w:r w:rsidR="00FD2D9A" w:rsidRPr="00FD2D9A">
        <w:t xml:space="preserve"> v</w:t>
      </w:r>
      <w:r w:rsidR="005A2F39">
        <w:t> </w:t>
      </w:r>
      <w:r w:rsidR="00FD2D9A" w:rsidRPr="00FD2D9A">
        <w:t>sekundách</w:t>
      </w:r>
      <w:r w:rsidR="005A2F39">
        <w:t xml:space="preserve"> (s). Výsledky jsou</w:t>
      </w:r>
      <w:r w:rsidR="00604A9C">
        <w:t xml:space="preserve"> překvapující. </w:t>
      </w:r>
      <w:r w:rsidR="00E85950">
        <w:t>Míra p</w:t>
      </w:r>
      <w:r w:rsidR="005A2F39">
        <w:t>ohyb</w:t>
      </w:r>
      <w:r w:rsidR="00E85950">
        <w:t>u</w:t>
      </w:r>
      <w:r w:rsidR="005A2F39">
        <w:t xml:space="preserve"> při kontrakci ve stoje je větší průměrně </w:t>
      </w:r>
      <w:r w:rsidR="004F75DB">
        <w:br/>
      </w:r>
      <w:r w:rsidR="005A2F39">
        <w:t xml:space="preserve">o 2,6 mm a vydrž o 17,3 s delší než v poloze vleže. Pokud se výsledky této studie </w:t>
      </w:r>
      <w:r w:rsidR="005A2F39">
        <w:lastRenderedPageBreak/>
        <w:t>dostanou do povědomí terapeutů, zabývaj</w:t>
      </w:r>
      <w:r w:rsidR="009E07E9">
        <w:t>í</w:t>
      </w:r>
      <w:r w:rsidR="005A2F39">
        <w:t>cích se touto problematikou</w:t>
      </w:r>
      <w:r w:rsidR="009E07E9">
        <w:t xml:space="preserve">, může </w:t>
      </w:r>
      <w:r w:rsidR="004F75DB">
        <w:br/>
      </w:r>
      <w:r w:rsidR="00700726">
        <w:t>to pomoci</w:t>
      </w:r>
      <w:r w:rsidR="009E07E9">
        <w:t xml:space="preserve"> ke zkvalitnění nejen začátku rehabilitace</w:t>
      </w:r>
      <w:r w:rsidR="00E85950">
        <w:t xml:space="preserve"> oslabeného pánevního dna</w:t>
      </w:r>
      <w:r w:rsidR="009E07E9">
        <w:t>.</w:t>
      </w:r>
      <w:r w:rsidR="007F6B60">
        <w:br/>
      </w:r>
    </w:p>
    <w:p w:rsidR="00D5789F" w:rsidRDefault="00D5789F" w:rsidP="00D5789F">
      <w:pPr>
        <w:pStyle w:val="Nadpis3"/>
      </w:pPr>
      <w:bookmarkStart w:id="45" w:name="_Toc386641714"/>
      <w:r>
        <w:t>Spolupráce pacienta a denní domácí cvičení</w:t>
      </w:r>
      <w:bookmarkEnd w:id="45"/>
    </w:p>
    <w:p w:rsidR="009E07E9" w:rsidRDefault="001C7B19" w:rsidP="00F16880">
      <w:r w:rsidRPr="00E27C67">
        <w:t>Snížená svalová</w:t>
      </w:r>
      <w:r>
        <w:t xml:space="preserve"> síla je problémem pacientů</w:t>
      </w:r>
      <w:r w:rsidR="00F16880">
        <w:t xml:space="preserve"> s hypotonickým i hypertonicky</w:t>
      </w:r>
      <w:r>
        <w:t xml:space="preserve"> zkráceným pánevním dne</w:t>
      </w:r>
      <w:r w:rsidR="00700726">
        <w:t>m</w:t>
      </w:r>
      <w:r>
        <w:t xml:space="preserve">. </w:t>
      </w:r>
      <w:r w:rsidR="00FC76FA">
        <w:t>K</w:t>
      </w:r>
      <w:r>
        <w:t xml:space="preserve"> </w:t>
      </w:r>
      <w:r w:rsidRPr="00825936">
        <w:t>posílení</w:t>
      </w:r>
      <w:r>
        <w:t xml:space="preserve"> </w:t>
      </w:r>
      <w:r w:rsidR="00FC76FA">
        <w:t xml:space="preserve">nestačí jen </w:t>
      </w:r>
      <w:r>
        <w:t>čas strávený v</w:t>
      </w:r>
      <w:r w:rsidR="00FC76FA">
        <w:t> </w:t>
      </w:r>
      <w:r>
        <w:t>ambulanci</w:t>
      </w:r>
      <w:r w:rsidR="00FC76FA">
        <w:t>,</w:t>
      </w:r>
      <w:r>
        <w:t xml:space="preserve"> </w:t>
      </w:r>
      <w:r w:rsidR="00F16880">
        <w:br/>
      </w:r>
      <w:r>
        <w:t>a</w:t>
      </w:r>
      <w:r w:rsidR="00FC76FA">
        <w:t>le</w:t>
      </w:r>
      <w:r>
        <w:t xml:space="preserve"> je </w:t>
      </w:r>
      <w:r w:rsidRPr="00D5789F">
        <w:t>nut</w:t>
      </w:r>
      <w:r w:rsidR="00825936" w:rsidRPr="00D5789F">
        <w:t xml:space="preserve">né, aby pacienti </w:t>
      </w:r>
      <w:r w:rsidR="00825936" w:rsidRPr="00D5789F">
        <w:rPr>
          <w:b/>
        </w:rPr>
        <w:t>denně cvičili</w:t>
      </w:r>
      <w:r w:rsidRPr="00D5789F">
        <w:rPr>
          <w:b/>
        </w:rPr>
        <w:t xml:space="preserve"> doma</w:t>
      </w:r>
      <w:r w:rsidRPr="00D5789F">
        <w:t xml:space="preserve">. </w:t>
      </w:r>
      <w:r w:rsidR="00FC76FA" w:rsidRPr="00D5789F">
        <w:t>Ú</w:t>
      </w:r>
      <w:r w:rsidRPr="00D5789F">
        <w:t xml:space="preserve">spěch naší terapie v závislosti na čase </w:t>
      </w:r>
      <w:r w:rsidR="00FC76FA" w:rsidRPr="00D5789F">
        <w:t>je</w:t>
      </w:r>
      <w:r w:rsidR="00FC76FA">
        <w:t xml:space="preserve"> vždy </w:t>
      </w:r>
      <w:r w:rsidR="00700726">
        <w:t xml:space="preserve">také </w:t>
      </w:r>
      <w:r w:rsidR="00FC76FA">
        <w:t>závisl</w:t>
      </w:r>
      <w:r w:rsidR="00FC76FA" w:rsidRPr="00D5789F">
        <w:t xml:space="preserve">ý na spolupráci pacienta. </w:t>
      </w:r>
      <w:r w:rsidR="00FC76FA">
        <w:t>Sacomori et al se zabývali</w:t>
      </w:r>
      <w:r w:rsidR="00700726">
        <w:t xml:space="preserve"> tím</w:t>
      </w:r>
      <w:r w:rsidR="00FC76FA">
        <w:t>, jak 177 žen dodržovalo domácí cvičení pánevního dna (Sacomiro et al, 2013, pp. 336-342).</w:t>
      </w:r>
      <w:r w:rsidR="00D15BCA">
        <w:t xml:space="preserve"> </w:t>
      </w:r>
      <w:r w:rsidR="00533407">
        <w:t xml:space="preserve">Všechny byly vyšetřeny a poučeny odborníkem, jak správně svaly posilovat. </w:t>
      </w:r>
      <w:r w:rsidR="00F16880">
        <w:br/>
      </w:r>
      <w:r w:rsidR="00533407">
        <w:t xml:space="preserve">Při konzultaci po třech měsících se zjistilo, že </w:t>
      </w:r>
      <w:r w:rsidR="00841039">
        <w:t xml:space="preserve">denní cvičení nedodrželo 16 pacientek. To znamená 91% úspěšnost terapie této skupiny. Ve </w:t>
      </w:r>
      <w:r w:rsidR="00ED26BD">
        <w:t>skutečnosti se však</w:t>
      </w:r>
      <w:r w:rsidR="00F16880">
        <w:t xml:space="preserve"> </w:t>
      </w:r>
      <w:r w:rsidR="00841039">
        <w:t xml:space="preserve">díváme </w:t>
      </w:r>
      <w:r w:rsidR="00ED26BD">
        <w:br/>
      </w:r>
      <w:r w:rsidR="00841039">
        <w:t>na každého</w:t>
      </w:r>
      <w:r w:rsidR="00825936">
        <w:t xml:space="preserve"> pacienta</w:t>
      </w:r>
      <w:r w:rsidR="00841039">
        <w:t xml:space="preserve"> individuálně a snažíme se jej co nejvíce motivovat p</w:t>
      </w:r>
      <w:r w:rsidR="00F16880">
        <w:t>ro domácí cvičení. Jedině ve</w:t>
      </w:r>
      <w:r w:rsidR="00841039">
        <w:t xml:space="preserve"> spolupráci </w:t>
      </w:r>
      <w:r w:rsidR="00F16880">
        <w:t xml:space="preserve">s ním </w:t>
      </w:r>
      <w:r w:rsidR="00841039">
        <w:t>se mohou</w:t>
      </w:r>
      <w:r w:rsidR="00223CA3">
        <w:t xml:space="preserve"> </w:t>
      </w:r>
      <w:r w:rsidR="00825936">
        <w:t>dostavit očekávané výsledky</w:t>
      </w:r>
      <w:r w:rsidR="00841039">
        <w:t>.</w:t>
      </w:r>
    </w:p>
    <w:p w:rsidR="00ED26BD" w:rsidRDefault="00227D0F" w:rsidP="00F16880">
      <w:r>
        <w:t>Příkladem dobré spolupráce pacienta s terapeutem jsou výsledky léčby podle paní Mojžíšové</w:t>
      </w:r>
      <w:r w:rsidR="00D6342B">
        <w:t xml:space="preserve">. </w:t>
      </w:r>
      <w:r w:rsidR="006A1FED">
        <w:t>Tato metoda totiž vyžaduje denní cvičení přesně dané sestavy deseti cviků. D</w:t>
      </w:r>
      <w:r w:rsidR="00D6342B">
        <w:t xml:space="preserve">le studie z roku 2007 (Konečná, 2007, s. 422-424) je tato metoda úspěšná </w:t>
      </w:r>
      <w:r w:rsidR="00F16880">
        <w:br/>
      </w:r>
      <w:r w:rsidR="00D6342B">
        <w:t>až u 30 %</w:t>
      </w:r>
      <w:r w:rsidR="006A1FED">
        <w:t xml:space="preserve"> </w:t>
      </w:r>
      <w:r w:rsidR="00D6342B">
        <w:t xml:space="preserve">žen, které se pro </w:t>
      </w:r>
      <w:r w:rsidR="00825936" w:rsidRPr="00870780">
        <w:t xml:space="preserve">funkční </w:t>
      </w:r>
      <w:r w:rsidR="00D6342B" w:rsidRPr="00870780">
        <w:t>sterilitu</w:t>
      </w:r>
      <w:r w:rsidR="00D6342B">
        <w:t xml:space="preserve"> léčily u gynekologa více než</w:t>
      </w:r>
      <w:r w:rsidR="00825936">
        <w:t xml:space="preserve"> 5 let. Zkoumáno bylo 500 žen. Za</w:t>
      </w:r>
      <w:r w:rsidR="00D6342B">
        <w:t xml:space="preserve"> úspěch je považováno </w:t>
      </w:r>
      <w:r w:rsidR="00825936">
        <w:t>o</w:t>
      </w:r>
      <w:r w:rsidR="00D6342B">
        <w:t>těhot</w:t>
      </w:r>
      <w:r w:rsidR="00825936">
        <w:t>nění</w:t>
      </w:r>
      <w:r w:rsidR="00D6342B">
        <w:t xml:space="preserve">. Je však nutno podotknout, že pouze </w:t>
      </w:r>
      <w:r w:rsidR="006A1FED">
        <w:t>dvě třetiny</w:t>
      </w:r>
      <w:r w:rsidR="00D6342B">
        <w:t xml:space="preserve"> </w:t>
      </w:r>
      <w:r w:rsidR="00825936">
        <w:t>těchto žen</w:t>
      </w:r>
      <w:r w:rsidR="00F16880">
        <w:t xml:space="preserve"> dítě donosily</w:t>
      </w:r>
      <w:r w:rsidR="00825936">
        <w:t xml:space="preserve"> a porodily</w:t>
      </w:r>
      <w:r w:rsidR="00ED26BD">
        <w:t>. Riziko potratu</w:t>
      </w:r>
      <w:r w:rsidR="006A1FED">
        <w:t xml:space="preserve"> </w:t>
      </w:r>
      <w:r w:rsidR="00F16880">
        <w:br/>
        <w:t>a mimoděložní</w:t>
      </w:r>
      <w:r w:rsidR="006A1FED">
        <w:t xml:space="preserve"> gravidity </w:t>
      </w:r>
      <w:r w:rsidR="00825936">
        <w:t>je v této skupiny</w:t>
      </w:r>
      <w:r w:rsidR="006A1FED">
        <w:t xml:space="preserve"> zvýšeno, zvláště pokud </w:t>
      </w:r>
      <w:r w:rsidR="00F16880">
        <w:t>pár nedbá rad terapeuta a počne</w:t>
      </w:r>
      <w:r w:rsidR="006A1FED">
        <w:t xml:space="preserve"> v prvních t</w:t>
      </w:r>
      <w:r w:rsidR="00DF13E7">
        <w:t>řech měsících od zahájení léčby.</w:t>
      </w:r>
      <w:r w:rsidR="006A1FED">
        <w:t xml:space="preserve"> </w:t>
      </w:r>
      <w:r w:rsidR="00DF13E7">
        <w:t>Úspěšnost metody přibližně</w:t>
      </w:r>
      <w:r w:rsidR="005A7A31">
        <w:t xml:space="preserve"> 30% </w:t>
      </w:r>
      <w:r w:rsidR="00DF13E7">
        <w:t>potvrzuje</w:t>
      </w:r>
      <w:r w:rsidR="005A7A31">
        <w:t xml:space="preserve"> také </w:t>
      </w:r>
      <w:r w:rsidR="008D11E3">
        <w:t xml:space="preserve">o </w:t>
      </w:r>
      <w:r w:rsidR="00825936">
        <w:t>šest let</w:t>
      </w:r>
      <w:r w:rsidR="008D11E3">
        <w:t xml:space="preserve"> starší </w:t>
      </w:r>
      <w:r w:rsidR="005A7A31">
        <w:t>výzkum 166 žen</w:t>
      </w:r>
      <w:r w:rsidR="00825936">
        <w:t xml:space="preserve">, gynekologem </w:t>
      </w:r>
      <w:r w:rsidR="005A7A31">
        <w:t xml:space="preserve">neúspěšně </w:t>
      </w:r>
      <w:r w:rsidR="00825936">
        <w:t>léčených</w:t>
      </w:r>
      <w:r w:rsidR="005A7A31">
        <w:t xml:space="preserve"> po dobu 4 let</w:t>
      </w:r>
      <w:r w:rsidR="008D11E3">
        <w:t xml:space="preserve"> (Volejníková, 2001, pp. 47-49). Je známo, že </w:t>
      </w:r>
      <w:r w:rsidR="00825936">
        <w:t xml:space="preserve">tato metoda </w:t>
      </w:r>
      <w:r w:rsidR="00F16880">
        <w:br/>
      </w:r>
      <w:r w:rsidR="00825936">
        <w:t xml:space="preserve">je vhodná i </w:t>
      </w:r>
      <w:r w:rsidR="00DF13E7">
        <w:t xml:space="preserve">pro </w:t>
      </w:r>
      <w:r w:rsidR="00825936">
        <w:t>muže. D</w:t>
      </w:r>
      <w:r w:rsidR="008D11E3">
        <w:t xml:space="preserve">oporučuje se, aby se terapie a cvičení aktivně účastnil </w:t>
      </w:r>
      <w:r w:rsidR="00F16880">
        <w:t xml:space="preserve">vždy </w:t>
      </w:r>
      <w:r w:rsidR="00F16880">
        <w:br/>
      </w:r>
      <w:r w:rsidR="00825936">
        <w:t xml:space="preserve">i partner ženy, </w:t>
      </w:r>
      <w:r w:rsidR="008D11E3">
        <w:t>která</w:t>
      </w:r>
      <w:r w:rsidR="00825936">
        <w:t xml:space="preserve"> má</w:t>
      </w:r>
      <w:r w:rsidR="00324B07">
        <w:t xml:space="preserve"> problém s otěhotněním. Úspěšnost</w:t>
      </w:r>
      <w:r w:rsidR="006E10E5">
        <w:t xml:space="preserve"> metody k</w:t>
      </w:r>
      <w:r w:rsidR="008D11E3">
        <w:t> léčbě funkční sterility celých párů by mohla být dob</w:t>
      </w:r>
      <w:r w:rsidR="006E10E5">
        <w:t xml:space="preserve">rým námětem pro další výzkum. I </w:t>
      </w:r>
      <w:r w:rsidR="008D11E3">
        <w:t xml:space="preserve">když </w:t>
      </w:r>
      <w:r w:rsidR="00DF13E7">
        <w:br/>
      </w:r>
      <w:r w:rsidR="008D11E3">
        <w:t>je pravděpodobné, že by vědci měli nelehký úkol. M</w:t>
      </w:r>
      <w:r w:rsidR="008B57B1">
        <w:t>u</w:t>
      </w:r>
      <w:r w:rsidR="008D11E3">
        <w:t xml:space="preserve">ži se totiž této léčby účastní </w:t>
      </w:r>
      <w:r w:rsidR="00ED26BD">
        <w:br/>
      </w:r>
      <w:r w:rsidR="008D11E3">
        <w:t xml:space="preserve">jen zřídka. </w:t>
      </w:r>
    </w:p>
    <w:p w:rsidR="00ED26BD" w:rsidRDefault="00ED26BD">
      <w:pPr>
        <w:ind w:firstLine="709"/>
      </w:pPr>
      <w:r>
        <w:br w:type="page"/>
      </w:r>
    </w:p>
    <w:p w:rsidR="00D5789F" w:rsidRDefault="009F6A04" w:rsidP="00D5789F">
      <w:pPr>
        <w:pStyle w:val="Nadpis2"/>
      </w:pPr>
      <w:bookmarkStart w:id="46" w:name="_Toc386641715"/>
      <w:r>
        <w:lastRenderedPageBreak/>
        <w:t>Úspěš</w:t>
      </w:r>
      <w:r w:rsidR="00244FFF">
        <w:t xml:space="preserve">nost </w:t>
      </w:r>
      <w:r>
        <w:t xml:space="preserve">konzervativní </w:t>
      </w:r>
      <w:r w:rsidR="00D5789F">
        <w:t xml:space="preserve">terapie </w:t>
      </w:r>
      <w:r w:rsidR="00244FFF">
        <w:t>DPD</w:t>
      </w:r>
      <w:r w:rsidR="00DC5E76">
        <w:t xml:space="preserve"> s různými příznaky</w:t>
      </w:r>
      <w:bookmarkEnd w:id="46"/>
    </w:p>
    <w:p w:rsidR="00DF13E7" w:rsidRDefault="00DF13E7" w:rsidP="00DF13E7">
      <w:r>
        <w:t>Existuje mnoho studi</w:t>
      </w:r>
      <w:r w:rsidR="00C32A79">
        <w:t>í, které sledují úspěšnost různ</w:t>
      </w:r>
      <w:r>
        <w:t>ých přístupů v</w:t>
      </w:r>
      <w:r w:rsidR="001648C3">
        <w:t> konzervativní terapii dysfunkce pánevního dna</w:t>
      </w:r>
      <w:r>
        <w:t>. V následujícím textu popisuji vý</w:t>
      </w:r>
      <w:r w:rsidR="001648C3">
        <w:t>sledky alespoň několika z nich, které se zabývají léčbou pacientů s inkontinencí moči nebo stolice, s</w:t>
      </w:r>
      <w:r w:rsidR="00747761">
        <w:t>e</w:t>
      </w:r>
      <w:r w:rsidR="001648C3">
        <w:t xml:space="preserve"> sexuální dysfunkcí,</w:t>
      </w:r>
      <w:r w:rsidR="00747761">
        <w:t xml:space="preserve"> </w:t>
      </w:r>
      <w:r w:rsidR="001648C3">
        <w:t xml:space="preserve">s </w:t>
      </w:r>
      <w:r w:rsidR="00747761">
        <w:t>funkční sterilitou a</w:t>
      </w:r>
      <w:r w:rsidR="001648C3">
        <w:t xml:space="preserve"> </w:t>
      </w:r>
      <w:r w:rsidR="00747761">
        <w:t>souvislostí svalů pánevního dna na stabilizaci bederní páteře při low back pain.</w:t>
      </w:r>
    </w:p>
    <w:p w:rsidR="00747761" w:rsidRPr="00DF13E7" w:rsidRDefault="00747761" w:rsidP="00DF13E7"/>
    <w:p w:rsidR="00D94138" w:rsidRDefault="00117ED0" w:rsidP="003821C7">
      <w:r>
        <w:t>Rozsáhlá studi</w:t>
      </w:r>
      <w:r w:rsidR="00324B07">
        <w:t>e na 109 klinikách ve</w:t>
      </w:r>
      <w:r>
        <w:t xml:space="preserve"> 26 amerických státech si da</w:t>
      </w:r>
      <w:r w:rsidR="00094ADE">
        <w:t>la za cíl zjistit, ja</w:t>
      </w:r>
      <w:r w:rsidR="006C7A33">
        <w:t>kou</w:t>
      </w:r>
      <w:r w:rsidR="00094ADE">
        <w:t xml:space="preserve"> část pacientů</w:t>
      </w:r>
      <w:r w:rsidR="00324B07">
        <w:t xml:space="preserve"> s dysfunkcí pánevního dna</w:t>
      </w:r>
      <w:r w:rsidR="00094ADE">
        <w:t xml:space="preserve"> </w:t>
      </w:r>
      <w:r w:rsidR="006C7A33">
        <w:t>tvoří</w:t>
      </w:r>
      <w:r w:rsidR="00094ADE">
        <w:t xml:space="preserve"> muži</w:t>
      </w:r>
      <w:r>
        <w:t xml:space="preserve"> a</w:t>
      </w:r>
      <w:r w:rsidR="00C04CF6">
        <w:t xml:space="preserve"> </w:t>
      </w:r>
      <w:r w:rsidR="006C7A33">
        <w:t>ženy</w:t>
      </w:r>
      <w:r w:rsidR="00C04CF6">
        <w:t xml:space="preserve">, </w:t>
      </w:r>
      <w:r>
        <w:t>a</w:t>
      </w:r>
      <w:r w:rsidR="00C04CF6">
        <w:t xml:space="preserve"> také</w:t>
      </w:r>
      <w:r w:rsidR="00D34ED3">
        <w:t xml:space="preserve"> které projevy </w:t>
      </w:r>
      <w:r w:rsidR="00324B07">
        <w:t>nejčastěji</w:t>
      </w:r>
      <w:r>
        <w:t xml:space="preserve"> donutí pacienty vyhledat odbornou pomoc (Wang, 2012, pp. 1160-1173). </w:t>
      </w:r>
      <w:r w:rsidR="00C04CF6">
        <w:t>S</w:t>
      </w:r>
      <w:r w:rsidR="00324B07">
        <w:t>tudie byla provedena n</w:t>
      </w:r>
      <w:r w:rsidR="000C7FC2">
        <w:t>a 2 452 ambulantních pacientech a z</w:t>
      </w:r>
      <w:r w:rsidR="00094ADE">
        <w:t xml:space="preserve">jistilo se, že mezi pacienty je jasná </w:t>
      </w:r>
      <w:r w:rsidR="00094ADE" w:rsidRPr="00324B07">
        <w:rPr>
          <w:b/>
        </w:rPr>
        <w:t>převaha žen</w:t>
      </w:r>
      <w:r w:rsidR="00094ADE">
        <w:t xml:space="preserve"> (91%),</w:t>
      </w:r>
      <w:r w:rsidR="002F38A2" w:rsidRPr="002F38A2">
        <w:t xml:space="preserve"> přičemž </w:t>
      </w:r>
      <w:r w:rsidR="00094ADE">
        <w:t xml:space="preserve">riziko </w:t>
      </w:r>
      <w:r w:rsidR="006C7A33">
        <w:t xml:space="preserve">vzniku </w:t>
      </w:r>
      <w:r w:rsidR="00D34ED3">
        <w:t xml:space="preserve">DPD </w:t>
      </w:r>
      <w:r w:rsidR="002F38A2" w:rsidRPr="002F38A2">
        <w:t xml:space="preserve">se zvyšuje s věkem. </w:t>
      </w:r>
      <w:r w:rsidR="00AE4501">
        <w:br/>
      </w:r>
      <w:r w:rsidR="006D13E1">
        <w:t xml:space="preserve">Pro </w:t>
      </w:r>
      <w:r w:rsidR="009C4D00" w:rsidRPr="00324B07">
        <w:rPr>
          <w:b/>
        </w:rPr>
        <w:t>močovou inkontinenci</w:t>
      </w:r>
      <w:r w:rsidR="006D13E1">
        <w:rPr>
          <w:b/>
        </w:rPr>
        <w:t xml:space="preserve"> </w:t>
      </w:r>
      <w:r w:rsidR="00E44598">
        <w:t xml:space="preserve">vyhledalo pomoc 67% </w:t>
      </w:r>
      <w:r w:rsidR="006D13E1">
        <w:t>pacientů</w:t>
      </w:r>
      <w:r w:rsidR="00E44598">
        <w:t xml:space="preserve">, </w:t>
      </w:r>
      <w:r w:rsidR="009C4D00">
        <w:t xml:space="preserve">pro </w:t>
      </w:r>
      <w:r w:rsidR="009C4D00" w:rsidRPr="00324B07">
        <w:rPr>
          <w:b/>
        </w:rPr>
        <w:t>inkontinenci sto</w:t>
      </w:r>
      <w:r w:rsidR="00094ADE" w:rsidRPr="00324B07">
        <w:rPr>
          <w:b/>
        </w:rPr>
        <w:t>lice</w:t>
      </w:r>
      <w:r w:rsidR="00E44598">
        <w:rPr>
          <w:b/>
        </w:rPr>
        <w:t xml:space="preserve"> </w:t>
      </w:r>
      <w:r w:rsidR="00E44598">
        <w:t>27% pacientů a</w:t>
      </w:r>
      <w:r w:rsidR="00094ADE">
        <w:t xml:space="preserve"> pro </w:t>
      </w:r>
      <w:r w:rsidR="00094ADE" w:rsidRPr="00324B07">
        <w:rPr>
          <w:b/>
        </w:rPr>
        <w:t>bolesti v</w:t>
      </w:r>
      <w:r w:rsidR="006D13E1">
        <w:rPr>
          <w:b/>
        </w:rPr>
        <w:t xml:space="preserve"> okolí </w:t>
      </w:r>
      <w:r w:rsidR="00094ADE" w:rsidRPr="00324B07">
        <w:rPr>
          <w:b/>
        </w:rPr>
        <w:t>pánv</w:t>
      </w:r>
      <w:r w:rsidR="006D13E1">
        <w:rPr>
          <w:b/>
        </w:rPr>
        <w:t>e</w:t>
      </w:r>
      <w:r w:rsidR="00E44598">
        <w:rPr>
          <w:b/>
        </w:rPr>
        <w:t xml:space="preserve"> </w:t>
      </w:r>
      <w:r w:rsidR="00E44598">
        <w:t>39% pacientů</w:t>
      </w:r>
      <w:r w:rsidR="006D13E1">
        <w:t>. Přičemž často byly hlášeny kombinace zmíněných</w:t>
      </w:r>
      <w:r w:rsidR="00E44598">
        <w:t xml:space="preserve"> příznaků dysfunkce dna pánevního</w:t>
      </w:r>
      <w:r w:rsidR="006D13E1">
        <w:t>.</w:t>
      </w:r>
    </w:p>
    <w:p w:rsidR="00747761" w:rsidRDefault="00747761" w:rsidP="00FE7761"/>
    <w:p w:rsidR="000C7FC2" w:rsidRDefault="000C7FC2" w:rsidP="00FE7761">
      <w:r>
        <w:t xml:space="preserve">Příčinou inkontinencí je často </w:t>
      </w:r>
      <w:r w:rsidRPr="00FE7761">
        <w:rPr>
          <w:b/>
        </w:rPr>
        <w:t>snížená svalová síla</w:t>
      </w:r>
      <w:r>
        <w:t xml:space="preserve"> pánevníh</w:t>
      </w:r>
      <w:r w:rsidR="006E10E5">
        <w:t>o dna. Zda jsou tyto svaly</w:t>
      </w:r>
      <w:r>
        <w:t xml:space="preserve"> určeny více k dlo</w:t>
      </w:r>
      <w:r w:rsidR="006E10E5">
        <w:t>uhé mírné kontrakci či rychlým intenzivním stahům</w:t>
      </w:r>
      <w:r>
        <w:t xml:space="preserve"> není zcela zřejmé. Podle Anderlové je pánevní dno ze dvou třetin tvořeno pomalu kontrahujícími vlákny a z jedné třetiny rychle kontrahuj</w:t>
      </w:r>
      <w:r w:rsidR="00FE7761">
        <w:t>í</w:t>
      </w:r>
      <w:r>
        <w:t>cími (Anderlová, 2003, p. 18). Laycock však uvádí přesně opačný poměr vláken (Laycock In Bolt at al., 2008, p. 80).</w:t>
      </w:r>
      <w:r w:rsidR="00FE7761">
        <w:t xml:space="preserve"> </w:t>
      </w:r>
      <w:r>
        <w:t>Další studie k</w:t>
      </w:r>
      <w:r w:rsidR="00FE7761">
        <w:t> objasnění tohoto rozkolu je nutná pro lepší pochopení projevů snížené svalové síly pánevního dna.</w:t>
      </w:r>
    </w:p>
    <w:p w:rsidR="00E44598" w:rsidRDefault="009E384F" w:rsidP="00747761">
      <w:r>
        <w:t xml:space="preserve">Česká studie úspěšnosti </w:t>
      </w:r>
      <w:r w:rsidRPr="00A914A5">
        <w:rPr>
          <w:b/>
        </w:rPr>
        <w:t>konzervativní léčby</w:t>
      </w:r>
      <w:r w:rsidR="006F2FE9">
        <w:t xml:space="preserve"> probíhala denním </w:t>
      </w:r>
      <w:r w:rsidR="00E44598">
        <w:t>cvičení stahů pánevního dna samostatně</w:t>
      </w:r>
      <w:r w:rsidR="006F2FE9">
        <w:t xml:space="preserve"> nebo s použitím vaginálních činek o různé hmotnosti. </w:t>
      </w:r>
      <w:r w:rsidR="00E44598">
        <w:t xml:space="preserve">Testování trvalo dvanáct týdnů a zúčastnilo se ho dvanáct pacientek. Osm žen </w:t>
      </w:r>
      <w:r w:rsidR="005F624F">
        <w:t xml:space="preserve">uvedlo, že </w:t>
      </w:r>
      <w:r>
        <w:t>došlo ke sn</w:t>
      </w:r>
      <w:r w:rsidR="005F624F">
        <w:t>ížení množství inkontinencí, u tří</w:t>
      </w:r>
      <w:r>
        <w:t xml:space="preserve"> zůstal stav beze změny a u jedné ženy došlo ke zhoršení.</w:t>
      </w:r>
      <w:r w:rsidR="00E44598">
        <w:t xml:space="preserve"> </w:t>
      </w:r>
      <w:r w:rsidR="006F2FE9">
        <w:t xml:space="preserve">Kvalifikace úniku moči byla hodnocena tzv. PAD testem, </w:t>
      </w:r>
      <w:r w:rsidR="005F624F">
        <w:br/>
      </w:r>
      <w:r w:rsidR="006F2FE9">
        <w:t>kdy proband nosí po určitou dobu inkontinenční vložku. Před testem jsou mu podány tekutiny a během testu</w:t>
      </w:r>
      <w:r w:rsidR="00E44598">
        <w:t xml:space="preserve"> </w:t>
      </w:r>
      <w:r w:rsidR="006F2FE9">
        <w:t>provádí aktivi</w:t>
      </w:r>
      <w:r w:rsidR="005F624F">
        <w:t>ty, provokující únik moči, např.</w:t>
      </w:r>
      <w:r w:rsidR="006F2FE9">
        <w:t xml:space="preserve"> chůze </w:t>
      </w:r>
      <w:r w:rsidR="005F624F">
        <w:br/>
      </w:r>
      <w:r w:rsidR="006F2FE9">
        <w:t>po schodech, kašel nebo umývání rukou ve studené vodě. Po skončení č</w:t>
      </w:r>
      <w:r w:rsidR="006E10E5">
        <w:t>asového limitu se vložka zváží</w:t>
      </w:r>
      <w:r w:rsidR="00E44598">
        <w:t>,</w:t>
      </w:r>
      <w:r w:rsidR="006E10E5">
        <w:t xml:space="preserve"> a </w:t>
      </w:r>
      <w:r w:rsidR="005F624F">
        <w:t>jestliže</w:t>
      </w:r>
      <w:r w:rsidR="006F2FE9">
        <w:t xml:space="preserve"> hmotnost naroste o 2 gramy, test je pozit</w:t>
      </w:r>
      <w:r w:rsidR="001A25EE">
        <w:t>ivní</w:t>
      </w:r>
      <w:r w:rsidR="00F900A3">
        <w:t xml:space="preserve"> (Anderová, 2003, s. 17-18)</w:t>
      </w:r>
      <w:r w:rsidR="001A25EE">
        <w:t>.</w:t>
      </w:r>
      <w:r w:rsidR="00747761">
        <w:t xml:space="preserve"> </w:t>
      </w:r>
      <w:r w:rsidR="00E44598">
        <w:br w:type="page"/>
      </w:r>
    </w:p>
    <w:p w:rsidR="00E44598" w:rsidRDefault="00086B43" w:rsidP="00E44598">
      <w:pPr>
        <w:rPr>
          <w:rFonts w:cs="Times New Roman"/>
          <w:szCs w:val="24"/>
        </w:rPr>
      </w:pPr>
      <w:r w:rsidRPr="00EB7DA2">
        <w:rPr>
          <w:szCs w:val="24"/>
        </w:rPr>
        <w:lastRenderedPageBreak/>
        <w:t xml:space="preserve">Porovnání </w:t>
      </w:r>
      <w:r w:rsidRPr="00A914A5">
        <w:rPr>
          <w:b/>
          <w:szCs w:val="24"/>
        </w:rPr>
        <w:t>denního</w:t>
      </w:r>
      <w:r w:rsidRPr="00EB7DA2">
        <w:rPr>
          <w:szCs w:val="24"/>
        </w:rPr>
        <w:t xml:space="preserve"> </w:t>
      </w:r>
      <w:r w:rsidRPr="00A914A5">
        <w:rPr>
          <w:b/>
          <w:szCs w:val="24"/>
        </w:rPr>
        <w:t xml:space="preserve">cvičení </w:t>
      </w:r>
      <w:r w:rsidR="00EB7DA2" w:rsidRPr="00A914A5">
        <w:rPr>
          <w:szCs w:val="24"/>
        </w:rPr>
        <w:t>pánevního dna</w:t>
      </w:r>
      <w:r w:rsidR="00E44598">
        <w:rPr>
          <w:szCs w:val="24"/>
        </w:rPr>
        <w:t xml:space="preserve"> s </w:t>
      </w:r>
      <w:r w:rsidR="00EB7DA2" w:rsidRPr="00EB7DA2">
        <w:rPr>
          <w:szCs w:val="24"/>
        </w:rPr>
        <w:t>používání</w:t>
      </w:r>
      <w:r w:rsidR="00E73E54">
        <w:rPr>
          <w:szCs w:val="24"/>
        </w:rPr>
        <w:t>m</w:t>
      </w:r>
      <w:r w:rsidR="00EB7DA2" w:rsidRPr="00EB7DA2">
        <w:rPr>
          <w:szCs w:val="24"/>
        </w:rPr>
        <w:t xml:space="preserve"> </w:t>
      </w:r>
      <w:r w:rsidR="00EB7DA2" w:rsidRPr="00A914A5">
        <w:rPr>
          <w:b/>
          <w:szCs w:val="24"/>
        </w:rPr>
        <w:t>vaginálních činek</w:t>
      </w:r>
      <w:r w:rsidR="00095922">
        <w:rPr>
          <w:szCs w:val="24"/>
        </w:rPr>
        <w:t xml:space="preserve"> </w:t>
      </w:r>
      <w:r w:rsidR="006E10E5">
        <w:rPr>
          <w:szCs w:val="24"/>
        </w:rPr>
        <w:br/>
      </w:r>
      <w:r w:rsidR="00095922">
        <w:rPr>
          <w:szCs w:val="24"/>
        </w:rPr>
        <w:t>u žen s močovou inkontinencí</w:t>
      </w:r>
      <w:r w:rsidR="00EB7DA2" w:rsidRPr="00EB7DA2">
        <w:rPr>
          <w:szCs w:val="24"/>
        </w:rPr>
        <w:t xml:space="preserve"> se zaobírala studie publikovaná v European Journal </w:t>
      </w:r>
      <w:r w:rsidR="006E10E5">
        <w:rPr>
          <w:szCs w:val="24"/>
        </w:rPr>
        <w:br/>
      </w:r>
      <w:r w:rsidR="00EB7DA2" w:rsidRPr="00EB7DA2">
        <w:rPr>
          <w:szCs w:val="24"/>
        </w:rPr>
        <w:t>of Obstetrics &amp; Gyn</w:t>
      </w:r>
      <w:r w:rsidR="00EB7DA2">
        <w:rPr>
          <w:szCs w:val="24"/>
        </w:rPr>
        <w:t>ecology and Repr</w:t>
      </w:r>
      <w:r w:rsidR="00095922">
        <w:rPr>
          <w:szCs w:val="24"/>
        </w:rPr>
        <w:t xml:space="preserve">oductive Biology. Výzkum </w:t>
      </w:r>
      <w:r w:rsidR="00EB7DA2">
        <w:rPr>
          <w:szCs w:val="24"/>
        </w:rPr>
        <w:t>dokončilo 85 žen</w:t>
      </w:r>
      <w:r w:rsidR="008400D6">
        <w:rPr>
          <w:szCs w:val="24"/>
        </w:rPr>
        <w:t xml:space="preserve">. První skupina </w:t>
      </w:r>
      <w:r w:rsidR="00EB7DA2">
        <w:rPr>
          <w:szCs w:val="24"/>
        </w:rPr>
        <w:t xml:space="preserve">46 </w:t>
      </w:r>
      <w:r w:rsidR="00095922">
        <w:rPr>
          <w:szCs w:val="24"/>
        </w:rPr>
        <w:t>pacientek</w:t>
      </w:r>
      <w:r w:rsidR="005F624F">
        <w:rPr>
          <w:szCs w:val="24"/>
        </w:rPr>
        <w:t xml:space="preserve"> měla</w:t>
      </w:r>
      <w:r w:rsidR="008400D6">
        <w:rPr>
          <w:szCs w:val="24"/>
        </w:rPr>
        <w:t xml:space="preserve"> za úkol</w:t>
      </w:r>
      <w:r w:rsidR="00EB7DA2">
        <w:rPr>
          <w:szCs w:val="24"/>
        </w:rPr>
        <w:t xml:space="preserve"> </w:t>
      </w:r>
      <w:r w:rsidR="008400D6">
        <w:rPr>
          <w:szCs w:val="24"/>
        </w:rPr>
        <w:t xml:space="preserve">cvičit </w:t>
      </w:r>
      <w:r w:rsidR="00EB7DA2">
        <w:rPr>
          <w:szCs w:val="24"/>
        </w:rPr>
        <w:t>dvakrát denně</w:t>
      </w:r>
      <w:r w:rsidR="008400D6">
        <w:rPr>
          <w:szCs w:val="24"/>
        </w:rPr>
        <w:t xml:space="preserve"> stahy pánevního dna </w:t>
      </w:r>
      <w:r w:rsidR="006E10E5">
        <w:rPr>
          <w:szCs w:val="24"/>
        </w:rPr>
        <w:br/>
      </w:r>
      <w:r w:rsidR="008400D6">
        <w:rPr>
          <w:szCs w:val="24"/>
        </w:rPr>
        <w:t>po dobu 15 minut.</w:t>
      </w:r>
      <w:r w:rsidR="00EB7DA2">
        <w:rPr>
          <w:szCs w:val="24"/>
        </w:rPr>
        <w:t xml:space="preserve"> </w:t>
      </w:r>
      <w:r w:rsidR="008400D6">
        <w:rPr>
          <w:szCs w:val="24"/>
        </w:rPr>
        <w:t>Druhá skupina</w:t>
      </w:r>
      <w:r w:rsidR="00EB7DA2">
        <w:rPr>
          <w:szCs w:val="24"/>
        </w:rPr>
        <w:t xml:space="preserve"> 39</w:t>
      </w:r>
      <w:r w:rsidR="008400D6">
        <w:rPr>
          <w:szCs w:val="24"/>
        </w:rPr>
        <w:t xml:space="preserve"> pacientek </w:t>
      </w:r>
      <w:r w:rsidR="00EB7DA2">
        <w:rPr>
          <w:szCs w:val="24"/>
        </w:rPr>
        <w:t>používa</w:t>
      </w:r>
      <w:r w:rsidR="008400D6">
        <w:rPr>
          <w:szCs w:val="24"/>
        </w:rPr>
        <w:t xml:space="preserve">la ve stejném intervalu </w:t>
      </w:r>
      <w:r w:rsidR="006E10E5">
        <w:rPr>
          <w:szCs w:val="24"/>
        </w:rPr>
        <w:br/>
      </w:r>
      <w:r w:rsidR="008400D6">
        <w:rPr>
          <w:szCs w:val="24"/>
        </w:rPr>
        <w:t xml:space="preserve">a po stejně dlouhou dobu </w:t>
      </w:r>
      <w:r w:rsidR="00EB7DA2">
        <w:rPr>
          <w:szCs w:val="24"/>
        </w:rPr>
        <w:t xml:space="preserve">vaginální činku. </w:t>
      </w:r>
      <w:r w:rsidR="00ED74C7">
        <w:rPr>
          <w:szCs w:val="24"/>
        </w:rPr>
        <w:t>K</w:t>
      </w:r>
      <w:r w:rsidR="006E1254">
        <w:rPr>
          <w:szCs w:val="24"/>
        </w:rPr>
        <w:t xml:space="preserve">e </w:t>
      </w:r>
      <w:r w:rsidR="00095922">
        <w:rPr>
          <w:szCs w:val="24"/>
        </w:rPr>
        <w:t>zlepšení stavu došlo u obou</w:t>
      </w:r>
      <w:r w:rsidR="00ED74C7">
        <w:rPr>
          <w:szCs w:val="24"/>
        </w:rPr>
        <w:t xml:space="preserve"> testovaných </w:t>
      </w:r>
      <w:r w:rsidR="00095922">
        <w:rPr>
          <w:szCs w:val="24"/>
        </w:rPr>
        <w:t>skupin bez statisticky významného rozdílu.</w:t>
      </w:r>
      <w:r w:rsidR="00E44598" w:rsidRPr="00E44598">
        <w:rPr>
          <w:szCs w:val="24"/>
        </w:rPr>
        <w:t xml:space="preserve"> </w:t>
      </w:r>
      <w:r w:rsidR="00E44598">
        <w:rPr>
          <w:szCs w:val="24"/>
        </w:rPr>
        <w:t xml:space="preserve">Z měření, které bylo provedeno </w:t>
      </w:r>
      <w:r w:rsidR="00E44598">
        <w:rPr>
          <w:szCs w:val="24"/>
        </w:rPr>
        <w:br/>
        <w:t xml:space="preserve">za 3, 4 a 6 měsíců od začátku terapie je zřejmé, že počet urinálních inkontinencí </w:t>
      </w:r>
      <w:r w:rsidR="00E44598">
        <w:rPr>
          <w:szCs w:val="24"/>
        </w:rPr>
        <w:br/>
        <w:t xml:space="preserve">u pacientek i nadále klesal a svalová síla pánevního dna dle Oxfordské stupnice postupně </w:t>
      </w:r>
      <w:r w:rsidR="00E44598">
        <w:rPr>
          <w:rFonts w:cs="Times New Roman"/>
          <w:szCs w:val="24"/>
        </w:rPr>
        <w:t>narůstala</w:t>
      </w:r>
      <w:r w:rsidR="00E44598" w:rsidRPr="007A1DBE">
        <w:rPr>
          <w:rFonts w:cs="Times New Roman"/>
          <w:szCs w:val="24"/>
        </w:rPr>
        <w:t xml:space="preserve"> (Kashanian, 2011, pp. 1-6).</w:t>
      </w:r>
    </w:p>
    <w:p w:rsidR="00AE4501" w:rsidRDefault="00095922" w:rsidP="006E10E5">
      <w:pPr>
        <w:rPr>
          <w:szCs w:val="24"/>
        </w:rPr>
      </w:pPr>
      <w:r>
        <w:rPr>
          <w:szCs w:val="24"/>
        </w:rPr>
        <w:t xml:space="preserve"> To je v rozporu s tvrzením, že vaginální p</w:t>
      </w:r>
      <w:r w:rsidR="005F624F">
        <w:rPr>
          <w:szCs w:val="24"/>
        </w:rPr>
        <w:t>omůcky nelze chápat jako náhradu aktivní</w:t>
      </w:r>
      <w:r>
        <w:rPr>
          <w:szCs w:val="24"/>
        </w:rPr>
        <w:t xml:space="preserve"> terapie, tzn. cvičení stahů pánevního dna, jako uvedli roku 2012 Perkins </w:t>
      </w:r>
      <w:r w:rsidR="00E44598">
        <w:rPr>
          <w:szCs w:val="24"/>
        </w:rPr>
        <w:br/>
      </w:r>
      <w:r>
        <w:rPr>
          <w:szCs w:val="24"/>
        </w:rPr>
        <w:t xml:space="preserve">a Johnson (viz Kap. 1.5.3). </w:t>
      </w:r>
    </w:p>
    <w:p w:rsidR="006E10E5" w:rsidRPr="006E10E5" w:rsidRDefault="006E10E5" w:rsidP="006E10E5">
      <w:pPr>
        <w:rPr>
          <w:szCs w:val="24"/>
        </w:rPr>
      </w:pPr>
    </w:p>
    <w:p w:rsidR="00BD4F52" w:rsidRPr="00AE4501" w:rsidRDefault="00984A07" w:rsidP="00AE4501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Studie</w:t>
      </w:r>
      <w:r w:rsidR="005B106E">
        <w:rPr>
          <w:rFonts w:cs="Times New Roman"/>
          <w:szCs w:val="24"/>
        </w:rPr>
        <w:t xml:space="preserve">, která </w:t>
      </w:r>
      <w:r w:rsidR="00764B86">
        <w:rPr>
          <w:rFonts w:cs="Times New Roman"/>
          <w:szCs w:val="24"/>
        </w:rPr>
        <w:t>byla provádě</w:t>
      </w:r>
      <w:r w:rsidR="00515F11">
        <w:rPr>
          <w:rFonts w:cs="Times New Roman"/>
          <w:szCs w:val="24"/>
        </w:rPr>
        <w:t xml:space="preserve">na </w:t>
      </w:r>
      <w:r w:rsidR="005F624F">
        <w:rPr>
          <w:rFonts w:cs="Times New Roman"/>
          <w:szCs w:val="24"/>
        </w:rPr>
        <w:t>v Itá</w:t>
      </w:r>
      <w:r w:rsidR="00515F11">
        <w:rPr>
          <w:rFonts w:cs="Times New Roman"/>
          <w:szCs w:val="24"/>
        </w:rPr>
        <w:t>lii</w:t>
      </w:r>
      <w:r w:rsidR="005B106E">
        <w:rPr>
          <w:rFonts w:cs="Times New Roman"/>
          <w:szCs w:val="24"/>
        </w:rPr>
        <w:t xml:space="preserve"> od března do června 2008, </w:t>
      </w:r>
      <w:r>
        <w:rPr>
          <w:rFonts w:cs="Times New Roman"/>
          <w:szCs w:val="24"/>
        </w:rPr>
        <w:t xml:space="preserve">zkoumala </w:t>
      </w:r>
      <w:r w:rsidR="005B106E">
        <w:rPr>
          <w:rFonts w:cs="Times New Roman"/>
          <w:szCs w:val="24"/>
        </w:rPr>
        <w:t xml:space="preserve">účinnost konzervativní terapie </w:t>
      </w:r>
      <w:r w:rsidR="005B106E" w:rsidRPr="005B106E">
        <w:rPr>
          <w:rFonts w:cs="Times New Roman"/>
          <w:b/>
          <w:szCs w:val="24"/>
        </w:rPr>
        <w:t>sexuálních dysfunkcí</w:t>
      </w:r>
      <w:r w:rsidR="00F92004">
        <w:rPr>
          <w:rFonts w:cs="Times New Roman"/>
          <w:szCs w:val="24"/>
        </w:rPr>
        <w:t xml:space="preserve"> u </w:t>
      </w:r>
      <w:r w:rsidR="005F624F">
        <w:rPr>
          <w:rFonts w:cs="Times New Roman"/>
          <w:szCs w:val="24"/>
        </w:rPr>
        <w:t>třech</w:t>
      </w:r>
      <w:r w:rsidR="00873841">
        <w:rPr>
          <w:rFonts w:cs="Times New Roman"/>
          <w:szCs w:val="24"/>
        </w:rPr>
        <w:t> močově inkontinentních žen</w:t>
      </w:r>
      <w:r w:rsidR="00F92004">
        <w:rPr>
          <w:rFonts w:cs="Times New Roman"/>
          <w:szCs w:val="24"/>
        </w:rPr>
        <w:t xml:space="preserve">. </w:t>
      </w:r>
      <w:r w:rsidR="00515F11">
        <w:rPr>
          <w:rFonts w:cs="Times New Roman"/>
          <w:szCs w:val="24"/>
        </w:rPr>
        <w:t>Rehabilitační program byl sestaven z</w:t>
      </w:r>
      <w:r w:rsidR="00614A86">
        <w:rPr>
          <w:rFonts w:cs="Times New Roman"/>
          <w:szCs w:val="24"/>
        </w:rPr>
        <w:t xml:space="preserve"> elektrostimulace (1x týdně, 20 minut), </w:t>
      </w:r>
      <w:r w:rsidR="006E10E5">
        <w:rPr>
          <w:rFonts w:cs="Times New Roman"/>
          <w:szCs w:val="24"/>
        </w:rPr>
        <w:br/>
      </w:r>
      <w:r w:rsidR="005F624F">
        <w:rPr>
          <w:rFonts w:cs="Times New Roman"/>
          <w:szCs w:val="24"/>
        </w:rPr>
        <w:t>EMG biofeedbacku (1x týdně</w:t>
      </w:r>
      <w:r w:rsidR="00614A86">
        <w:rPr>
          <w:rFonts w:cs="Times New Roman"/>
          <w:szCs w:val="24"/>
        </w:rPr>
        <w:t xml:space="preserve"> 15 minut), z tréninku střídavě izometrických </w:t>
      </w:r>
      <w:r w:rsidR="006E10E5">
        <w:rPr>
          <w:rFonts w:cs="Times New Roman"/>
          <w:szCs w:val="24"/>
        </w:rPr>
        <w:br/>
      </w:r>
      <w:r w:rsidR="00614A86">
        <w:rPr>
          <w:rFonts w:cs="Times New Roman"/>
          <w:szCs w:val="24"/>
        </w:rPr>
        <w:t>a izotonických stahů pánevního dna (300 kontrakcí denně) a z každod</w:t>
      </w:r>
      <w:r w:rsidR="005F624F">
        <w:rPr>
          <w:rFonts w:cs="Times New Roman"/>
          <w:szCs w:val="24"/>
        </w:rPr>
        <w:t>enního používání vaginální činky</w:t>
      </w:r>
      <w:r w:rsidR="00614A86">
        <w:rPr>
          <w:rFonts w:cs="Times New Roman"/>
          <w:szCs w:val="24"/>
        </w:rPr>
        <w:t xml:space="preserve"> o třech různých hmotnostech (při </w:t>
      </w:r>
      <w:r w:rsidR="005F624F">
        <w:rPr>
          <w:rFonts w:cs="Times New Roman"/>
          <w:szCs w:val="24"/>
        </w:rPr>
        <w:t xml:space="preserve">schopnosti udržet ji po dobu </w:t>
      </w:r>
      <w:r w:rsidR="00747761">
        <w:rPr>
          <w:rFonts w:cs="Times New Roman"/>
          <w:szCs w:val="24"/>
        </w:rPr>
        <w:br/>
      </w:r>
      <w:r w:rsidR="005F624F">
        <w:rPr>
          <w:rFonts w:cs="Times New Roman"/>
          <w:szCs w:val="24"/>
        </w:rPr>
        <w:t>10 minut</w:t>
      </w:r>
      <w:r w:rsidR="00873841">
        <w:rPr>
          <w:rFonts w:cs="Times New Roman"/>
          <w:szCs w:val="24"/>
        </w:rPr>
        <w:t xml:space="preserve"> byla</w:t>
      </w:r>
      <w:r w:rsidR="005F624F">
        <w:rPr>
          <w:rFonts w:cs="Times New Roman"/>
          <w:szCs w:val="24"/>
        </w:rPr>
        <w:t xml:space="preserve"> činka</w:t>
      </w:r>
      <w:r w:rsidR="00873841">
        <w:rPr>
          <w:rFonts w:cs="Times New Roman"/>
          <w:szCs w:val="24"/>
        </w:rPr>
        <w:t xml:space="preserve"> vyměněna</w:t>
      </w:r>
      <w:r w:rsidR="00614A86">
        <w:rPr>
          <w:rFonts w:cs="Times New Roman"/>
          <w:szCs w:val="24"/>
        </w:rPr>
        <w:t xml:space="preserve"> za tě</w:t>
      </w:r>
      <w:r w:rsidR="00C46324">
        <w:rPr>
          <w:rFonts w:cs="Times New Roman"/>
          <w:szCs w:val="24"/>
        </w:rPr>
        <w:t xml:space="preserve">žší). Rehabilitační program snížil </w:t>
      </w:r>
      <w:r w:rsidR="00764B86">
        <w:rPr>
          <w:rFonts w:cs="Times New Roman"/>
          <w:szCs w:val="24"/>
        </w:rPr>
        <w:t xml:space="preserve">výskyt </w:t>
      </w:r>
      <w:r w:rsidR="00764B86">
        <w:rPr>
          <w:rFonts w:cs="Times New Roman"/>
          <w:b/>
          <w:szCs w:val="24"/>
        </w:rPr>
        <w:t>inkontinence</w:t>
      </w:r>
      <w:r w:rsidR="00C46324" w:rsidRPr="00EC0C59">
        <w:rPr>
          <w:rFonts w:cs="Times New Roman"/>
          <w:b/>
          <w:szCs w:val="24"/>
        </w:rPr>
        <w:t xml:space="preserve"> moči</w:t>
      </w:r>
      <w:r w:rsidR="00C46324">
        <w:rPr>
          <w:rFonts w:cs="Times New Roman"/>
          <w:szCs w:val="24"/>
        </w:rPr>
        <w:t xml:space="preserve">, </w:t>
      </w:r>
      <w:r w:rsidR="00F92004" w:rsidRPr="00EC0C59">
        <w:rPr>
          <w:rFonts w:cs="Times New Roman"/>
          <w:b/>
          <w:szCs w:val="24"/>
        </w:rPr>
        <w:t>bolest</w:t>
      </w:r>
      <w:r w:rsidR="00873841">
        <w:rPr>
          <w:rFonts w:cs="Times New Roman"/>
          <w:b/>
          <w:szCs w:val="24"/>
        </w:rPr>
        <w:t>i</w:t>
      </w:r>
      <w:r w:rsidR="00F92004" w:rsidRPr="00EC0C59">
        <w:rPr>
          <w:rFonts w:cs="Times New Roman"/>
          <w:b/>
          <w:szCs w:val="24"/>
        </w:rPr>
        <w:t xml:space="preserve"> v pánvi</w:t>
      </w:r>
      <w:r w:rsidR="00F92004">
        <w:rPr>
          <w:rFonts w:cs="Times New Roman"/>
          <w:szCs w:val="24"/>
        </w:rPr>
        <w:t xml:space="preserve"> </w:t>
      </w:r>
      <w:r w:rsidR="00C46324">
        <w:rPr>
          <w:rFonts w:cs="Times New Roman"/>
          <w:szCs w:val="24"/>
        </w:rPr>
        <w:t xml:space="preserve">a pozitivně ovlivnil </w:t>
      </w:r>
      <w:r w:rsidR="00C46324" w:rsidRPr="00EC0C59">
        <w:rPr>
          <w:rFonts w:cs="Times New Roman"/>
          <w:b/>
          <w:szCs w:val="24"/>
        </w:rPr>
        <w:t>subjektivní prožitek během nebo po pohlavním styku</w:t>
      </w:r>
      <w:r w:rsidR="00EA01DA">
        <w:rPr>
          <w:rFonts w:cs="Times New Roman"/>
          <w:szCs w:val="24"/>
        </w:rPr>
        <w:t xml:space="preserve"> (Rivalta et al., 2009, pp. 1674-1677)</w:t>
      </w:r>
      <w:r w:rsidR="00C46324">
        <w:rPr>
          <w:rFonts w:cs="Times New Roman"/>
          <w:szCs w:val="24"/>
        </w:rPr>
        <w:t xml:space="preserve">. </w:t>
      </w:r>
    </w:p>
    <w:p w:rsidR="00C32A79" w:rsidRDefault="00A31611" w:rsidP="0012750E">
      <w:pPr>
        <w:rPr>
          <w:rFonts w:cs="Times New Roman"/>
          <w:szCs w:val="24"/>
        </w:rPr>
      </w:pPr>
      <w:r>
        <w:rPr>
          <w:rFonts w:cs="Times New Roman"/>
          <w:szCs w:val="24"/>
        </w:rPr>
        <w:t>Přestože konzervativní terapie</w:t>
      </w:r>
      <w:r w:rsidR="00AE17FA">
        <w:rPr>
          <w:rFonts w:cs="Times New Roman"/>
          <w:szCs w:val="24"/>
        </w:rPr>
        <w:t xml:space="preserve"> sexuálních dysfunkcí při močové inkontinenci</w:t>
      </w:r>
      <w:r>
        <w:rPr>
          <w:rFonts w:cs="Times New Roman"/>
          <w:szCs w:val="24"/>
        </w:rPr>
        <w:t xml:space="preserve"> </w:t>
      </w:r>
      <w:r w:rsidR="006E10E5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ve formě elektrostimulace, EMG biofeedbacku, tréninku stahů pánevního dna </w:t>
      </w:r>
      <w:r w:rsidR="006E10E5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a používání vaginální činky byla u těchto žen úspěšná, pro větší přesvědčivost výsledků by výzkum měl být znovu zopakován s větším množství probandů. Pokud </w:t>
      </w:r>
      <w:r w:rsidR="006E10E5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by se výsledky jednotlivých metod nepoužily najednou, ale porovnaly se mezi sebou, </w:t>
      </w:r>
      <w:r w:rsidR="006E10E5">
        <w:rPr>
          <w:rFonts w:cs="Times New Roman"/>
          <w:szCs w:val="24"/>
        </w:rPr>
        <w:t>mohlo by to být</w:t>
      </w:r>
      <w:r>
        <w:rPr>
          <w:rFonts w:cs="Times New Roman"/>
          <w:szCs w:val="24"/>
        </w:rPr>
        <w:t xml:space="preserve"> přínosné pro zvýšení kvality konzervati</w:t>
      </w:r>
      <w:r w:rsidR="0012750E">
        <w:rPr>
          <w:rFonts w:cs="Times New Roman"/>
          <w:szCs w:val="24"/>
        </w:rPr>
        <w:t>vní rehabilitace pánevního dna.</w:t>
      </w:r>
    </w:p>
    <w:p w:rsidR="00C32A79" w:rsidRDefault="00C32A79">
      <w:pPr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7C5520" w:rsidRDefault="0012750E" w:rsidP="0012750E">
      <w:r>
        <w:lastRenderedPageBreak/>
        <w:t xml:space="preserve">Možnostmi kombinace EMG biofeedbacku s jinou rehabilitační metodou </w:t>
      </w:r>
      <w:r w:rsidR="006E10E5">
        <w:br/>
      </w:r>
      <w:r>
        <w:t xml:space="preserve">při </w:t>
      </w:r>
      <w:r w:rsidRPr="00AE17FA">
        <w:rPr>
          <w:b/>
        </w:rPr>
        <w:t xml:space="preserve">inkontinenci stolice </w:t>
      </w:r>
      <w:r>
        <w:t xml:space="preserve">se zabývali Heymen at al. Vědci rozdělili 34 pacientů </w:t>
      </w:r>
      <w:r w:rsidR="006E10E5">
        <w:br/>
      </w:r>
      <w:r>
        <w:t>do 4 skupin, podle podané terapie</w:t>
      </w:r>
      <w:r w:rsidR="007C5520">
        <w:t xml:space="preserve"> takto:</w:t>
      </w:r>
    </w:p>
    <w:p w:rsidR="007C5520" w:rsidRDefault="00C06C5E" w:rsidP="007C5520">
      <w:pPr>
        <w:pStyle w:val="Odstavecseseznamem"/>
        <w:numPr>
          <w:ilvl w:val="0"/>
          <w:numId w:val="33"/>
        </w:numPr>
      </w:pPr>
      <w:r>
        <w:t>p</w:t>
      </w:r>
      <w:r w:rsidR="0012750E">
        <w:t>rvní skupina</w:t>
      </w:r>
      <w:r>
        <w:t xml:space="preserve"> pacientů</w:t>
      </w:r>
      <w:r w:rsidR="0012750E">
        <w:t xml:space="preserve"> byla léčena pouze EMG biofeedbackem,</w:t>
      </w:r>
    </w:p>
    <w:p w:rsidR="007C5520" w:rsidRDefault="007C5520" w:rsidP="007C5520">
      <w:pPr>
        <w:pStyle w:val="Odstavecseseznamem"/>
        <w:numPr>
          <w:ilvl w:val="0"/>
          <w:numId w:val="33"/>
        </w:numPr>
      </w:pPr>
      <w:r>
        <w:t>d</w:t>
      </w:r>
      <w:r w:rsidR="0012750E">
        <w:t xml:space="preserve">ruhá </w:t>
      </w:r>
      <w:r>
        <w:t xml:space="preserve">skupina </w:t>
      </w:r>
      <w:r w:rsidR="005F624F">
        <w:t xml:space="preserve">využívala </w:t>
      </w:r>
      <w:r w:rsidR="0012750E">
        <w:t xml:space="preserve">EMG biofeedbackem a </w:t>
      </w:r>
      <w:r w:rsidR="005F624F">
        <w:t>rektální balónky</w:t>
      </w:r>
      <w:r>
        <w:t>,</w:t>
      </w:r>
    </w:p>
    <w:p w:rsidR="007C5520" w:rsidRDefault="007C5520" w:rsidP="007C5520">
      <w:pPr>
        <w:pStyle w:val="Odstavecseseznamem"/>
        <w:numPr>
          <w:ilvl w:val="0"/>
          <w:numId w:val="33"/>
        </w:numPr>
      </w:pPr>
      <w:r>
        <w:t xml:space="preserve">třetí skupina </w:t>
      </w:r>
      <w:r w:rsidR="005F624F">
        <w:t xml:space="preserve">využívala </w:t>
      </w:r>
      <w:r>
        <w:t xml:space="preserve">EMG biofeedbackem a cvičení pánevního dna </w:t>
      </w:r>
    </w:p>
    <w:p w:rsidR="00AE4501" w:rsidRDefault="007C5520" w:rsidP="007C5520">
      <w:pPr>
        <w:pStyle w:val="Odstavecseseznamem"/>
        <w:numPr>
          <w:ilvl w:val="0"/>
          <w:numId w:val="33"/>
        </w:numPr>
      </w:pPr>
      <w:r>
        <w:t>čtvrtá skupiny při EMG biofeedbacku cvičila a zároveň používali rektální balónek.</w:t>
      </w:r>
      <w:r w:rsidR="006737E0">
        <w:t xml:space="preserve"> </w:t>
      </w:r>
    </w:p>
    <w:p w:rsidR="006737E0" w:rsidRDefault="00C06C5E" w:rsidP="00AE4501">
      <w:pPr>
        <w:ind w:firstLine="709"/>
      </w:pPr>
      <w:r>
        <w:t xml:space="preserve">V každé skupině bylo 8 pacientů s výjimkou čtvrté skupiny, kde jich bylo 10. </w:t>
      </w:r>
      <w:r w:rsidR="006E10E5">
        <w:br/>
      </w:r>
      <w:r w:rsidR="00AE17FA">
        <w:t>U pacientů všech čtyř skupin došlo zlepšení. Autoři studie tvrdí, že při porovnání těchto čtyř možností léčby nebyly zjištěny rozdíly v</w:t>
      </w:r>
      <w:r w:rsidR="006737E0">
        <w:t> </w:t>
      </w:r>
      <w:r w:rsidR="00AE17FA">
        <w:t>úspěšnosti</w:t>
      </w:r>
      <w:r w:rsidR="006737E0">
        <w:t xml:space="preserve"> (Heymen</w:t>
      </w:r>
      <w:r w:rsidR="00977640">
        <w:t xml:space="preserve"> et al.</w:t>
      </w:r>
      <w:r w:rsidR="006737E0">
        <w:t xml:space="preserve">, </w:t>
      </w:r>
      <w:r w:rsidR="006E10E5">
        <w:br/>
      </w:r>
      <w:r w:rsidR="006737E0">
        <w:t xml:space="preserve">1999, </w:t>
      </w:r>
      <w:r w:rsidR="00977640">
        <w:t>pp. 88-92)</w:t>
      </w:r>
      <w:r w:rsidR="00AE17FA">
        <w:t xml:space="preserve">. Při podrobnějším prozkoumání </w:t>
      </w:r>
      <w:r w:rsidR="006737E0">
        <w:t>grafického znázornění</w:t>
      </w:r>
      <w:r w:rsidR="00C32A79">
        <w:t xml:space="preserve"> terapie je však zřejmé, že</w:t>
      </w:r>
      <w:r w:rsidR="006737E0">
        <w:t xml:space="preserve"> </w:t>
      </w:r>
      <w:r w:rsidR="00AE17FA">
        <w:t>nej</w:t>
      </w:r>
      <w:r w:rsidR="00C32A79">
        <w:t>většího zlepšení dosáhla druhá skupina</w:t>
      </w:r>
      <w:r w:rsidR="006737E0">
        <w:t xml:space="preserve"> (viz Graf 1).</w:t>
      </w:r>
    </w:p>
    <w:p w:rsidR="006737E0" w:rsidRDefault="006737E0" w:rsidP="006737E0">
      <w:pPr>
        <w:ind w:firstLine="0"/>
      </w:pPr>
    </w:p>
    <w:p w:rsidR="006737E0" w:rsidRDefault="006737E0" w:rsidP="006737E0">
      <w:pPr>
        <w:ind w:firstLine="0"/>
        <w:rPr>
          <w:b/>
        </w:rPr>
      </w:pPr>
      <w:r w:rsidRPr="002D5B29">
        <w:rPr>
          <w:b/>
          <w:u w:val="single"/>
        </w:rPr>
        <w:t>Graf 1</w:t>
      </w:r>
      <w:r>
        <w:rPr>
          <w:b/>
        </w:rPr>
        <w:t xml:space="preserve"> –</w:t>
      </w:r>
      <w:r w:rsidR="00C06C5E">
        <w:rPr>
          <w:b/>
        </w:rPr>
        <w:t xml:space="preserve"> </w:t>
      </w:r>
      <w:r w:rsidR="00977640">
        <w:rPr>
          <w:b/>
        </w:rPr>
        <w:t xml:space="preserve">Srovnání inkontinenčních příhod před a po </w:t>
      </w:r>
      <w:r>
        <w:rPr>
          <w:b/>
        </w:rPr>
        <w:t>terapie</w:t>
      </w:r>
      <w:r w:rsidR="00977640">
        <w:rPr>
          <w:b/>
        </w:rPr>
        <w:t xml:space="preserve"> (Heymen et al., 1999, p. 91)</w:t>
      </w:r>
    </w:p>
    <w:p w:rsidR="0012750E" w:rsidRDefault="006737E0" w:rsidP="00C06C5E">
      <w:pPr>
        <w:ind w:firstLine="0"/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513602" cy="2251494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34601" t="7692" r="6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600" cy="225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C5E" w:rsidRDefault="00977640" w:rsidP="00977640">
      <w:pPr>
        <w:ind w:firstLine="0"/>
        <w:rPr>
          <w:i/>
        </w:rPr>
      </w:pPr>
      <w:r w:rsidRPr="00977640">
        <w:rPr>
          <w:i/>
          <w:u w:val="single"/>
        </w:rPr>
        <w:t>Popis grafu:</w:t>
      </w:r>
      <w:r>
        <w:rPr>
          <w:i/>
        </w:rPr>
        <w:t xml:space="preserve"> </w:t>
      </w:r>
    </w:p>
    <w:p w:rsidR="009F6A04" w:rsidRDefault="00977640" w:rsidP="00977640">
      <w:pPr>
        <w:ind w:firstLine="0"/>
        <w:rPr>
          <w:i/>
        </w:rPr>
      </w:pPr>
      <w:r>
        <w:rPr>
          <w:i/>
        </w:rPr>
        <w:t>„No. of incontinence episodes“ - počet příhod inkontinence stolice</w:t>
      </w:r>
      <w:r w:rsidR="00C06C5E">
        <w:rPr>
          <w:i/>
        </w:rPr>
        <w:t xml:space="preserve"> za týden</w:t>
      </w:r>
      <w:r w:rsidR="009F6A04">
        <w:rPr>
          <w:i/>
        </w:rPr>
        <w:t>;</w:t>
      </w:r>
    </w:p>
    <w:p w:rsidR="009F6A04" w:rsidRDefault="00977640" w:rsidP="00977640">
      <w:pPr>
        <w:ind w:firstLine="0"/>
        <w:rPr>
          <w:rFonts w:cs="Times New Roman"/>
          <w:i/>
        </w:rPr>
      </w:pPr>
      <w:r>
        <w:rPr>
          <w:i/>
        </w:rPr>
        <w:t>„Pre</w:t>
      </w:r>
      <w:r w:rsidRPr="00C06C5E">
        <w:rPr>
          <w:rFonts w:cs="Times New Roman"/>
          <w:i/>
        </w:rPr>
        <w:t>“ – stav</w:t>
      </w:r>
      <w:r w:rsidR="009F6A04">
        <w:rPr>
          <w:rFonts w:cs="Times New Roman"/>
          <w:i/>
        </w:rPr>
        <w:t xml:space="preserve"> pacientů ve skupině</w:t>
      </w:r>
      <w:r w:rsidRPr="00C06C5E">
        <w:rPr>
          <w:rFonts w:cs="Times New Roman"/>
          <w:i/>
        </w:rPr>
        <w:t xml:space="preserve"> před terapii; „Post“ –</w:t>
      </w:r>
      <w:r w:rsidR="009F6A04">
        <w:rPr>
          <w:rFonts w:cs="Times New Roman"/>
          <w:i/>
        </w:rPr>
        <w:t xml:space="preserve"> </w:t>
      </w:r>
      <w:r w:rsidRPr="00C06C5E">
        <w:rPr>
          <w:rFonts w:cs="Times New Roman"/>
          <w:i/>
        </w:rPr>
        <w:t>stav po terapii;</w:t>
      </w:r>
    </w:p>
    <w:p w:rsidR="001648C3" w:rsidRDefault="00977640" w:rsidP="00977640">
      <w:pPr>
        <w:ind w:firstLine="0"/>
        <w:rPr>
          <w:rFonts w:eastAsia="MS Mincho" w:cs="Times New Roman"/>
          <w:i/>
        </w:rPr>
      </w:pPr>
      <w:r w:rsidRPr="00C06C5E">
        <w:rPr>
          <w:rFonts w:cs="Times New Roman"/>
        </w:rPr>
        <w:t xml:space="preserve">▲ – </w:t>
      </w:r>
      <w:r w:rsidRPr="00C06C5E">
        <w:rPr>
          <w:rFonts w:cs="Times New Roman"/>
          <w:i/>
        </w:rPr>
        <w:t>první skupina;</w:t>
      </w:r>
      <w:r w:rsidRPr="00C06C5E">
        <w:rPr>
          <w:rFonts w:cs="Times New Roman"/>
        </w:rPr>
        <w:t xml:space="preserve"> ■ </w:t>
      </w:r>
      <w:r w:rsidR="00C06C5E" w:rsidRPr="00C06C5E">
        <w:rPr>
          <w:rFonts w:cs="Times New Roman"/>
        </w:rPr>
        <w:t>–</w:t>
      </w:r>
      <w:r w:rsidRPr="00C06C5E">
        <w:rPr>
          <w:rFonts w:cs="Times New Roman"/>
        </w:rPr>
        <w:t xml:space="preserve"> </w:t>
      </w:r>
      <w:r w:rsidR="00C06C5E" w:rsidRPr="00C06C5E">
        <w:rPr>
          <w:rFonts w:cs="Times New Roman"/>
          <w:i/>
        </w:rPr>
        <w:t>druhá skupina;</w:t>
      </w:r>
      <w:r w:rsidR="00C06C5E" w:rsidRPr="00C06C5E">
        <w:rPr>
          <w:rFonts w:cs="Times New Roman"/>
        </w:rPr>
        <w:t xml:space="preserve"> ● – </w:t>
      </w:r>
      <w:r w:rsidR="00C06C5E" w:rsidRPr="00C06C5E">
        <w:rPr>
          <w:rFonts w:cs="Times New Roman"/>
          <w:i/>
        </w:rPr>
        <w:t xml:space="preserve">třetí skupina; </w:t>
      </w:r>
      <w:r w:rsidRPr="00C06C5E">
        <w:rPr>
          <w:rFonts w:eastAsia="SimSun" w:cs="Times New Roman"/>
        </w:rPr>
        <w:t>□</w:t>
      </w:r>
      <w:r w:rsidR="00C06C5E" w:rsidRPr="00C06C5E">
        <w:rPr>
          <w:rFonts w:eastAsia="SimSun" w:cs="Times New Roman"/>
        </w:rPr>
        <w:t xml:space="preserve"> – </w:t>
      </w:r>
      <w:r w:rsidR="00C06C5E" w:rsidRPr="00C06C5E">
        <w:rPr>
          <w:rFonts w:eastAsia="MS Mincho" w:cs="Times New Roman"/>
          <w:i/>
        </w:rPr>
        <w:t>čtvrtá skupina;</w:t>
      </w:r>
    </w:p>
    <w:p w:rsidR="001648C3" w:rsidRDefault="001648C3">
      <w:pPr>
        <w:ind w:firstLine="709"/>
        <w:rPr>
          <w:rFonts w:eastAsia="MS Mincho" w:cs="Times New Roman"/>
          <w:i/>
        </w:rPr>
      </w:pPr>
      <w:r>
        <w:rPr>
          <w:rFonts w:eastAsia="MS Mincho" w:cs="Times New Roman"/>
          <w:i/>
        </w:rPr>
        <w:br w:type="page"/>
      </w:r>
    </w:p>
    <w:p w:rsidR="007C1FF9" w:rsidRDefault="00D34ED3" w:rsidP="007C1FF9">
      <w:r>
        <w:lastRenderedPageBreak/>
        <w:t xml:space="preserve">Mezi příznaky DPD patří kromě různých inkontinencí, sexuálních dysfunkcí, reprodukčních obtíží a pánevních bolestí i různé </w:t>
      </w:r>
      <w:r w:rsidRPr="00D25A33">
        <w:rPr>
          <w:b/>
        </w:rPr>
        <w:t>posturální změny</w:t>
      </w:r>
      <w:r w:rsidR="005B308C">
        <w:t>, např</w:t>
      </w:r>
      <w:r w:rsidR="005B308C" w:rsidRPr="00E43C2B">
        <w:rPr>
          <w:b/>
        </w:rPr>
        <w:t>. low back pain</w:t>
      </w:r>
      <w:r w:rsidR="005B308C">
        <w:t xml:space="preserve">. Ta vzniká </w:t>
      </w:r>
      <w:r w:rsidR="00B45705">
        <w:t xml:space="preserve">přetěžováním </w:t>
      </w:r>
      <w:r w:rsidR="005B308C">
        <w:t>bedern</w:t>
      </w:r>
      <w:r w:rsidR="00B45705">
        <w:t xml:space="preserve">í oblasti při </w:t>
      </w:r>
      <w:r w:rsidR="005B308C">
        <w:t>insuficientní břišní stěn</w:t>
      </w:r>
      <w:r w:rsidR="00B45705">
        <w:t>ě</w:t>
      </w:r>
      <w:r w:rsidR="005B308C">
        <w:t xml:space="preserve"> a pánevní</w:t>
      </w:r>
      <w:r w:rsidR="005F624F">
        <w:t>m dnu</w:t>
      </w:r>
      <w:r w:rsidR="00B45705">
        <w:t xml:space="preserve"> během zvýšení nitrobřišního tlaku</w:t>
      </w:r>
      <w:r w:rsidR="005B308C">
        <w:t>.</w:t>
      </w:r>
      <w:r w:rsidR="00E503FA">
        <w:t xml:space="preserve"> Koa</w:t>
      </w:r>
      <w:r w:rsidR="00B45705">
        <w:t>ktivity břišních svalů a spodiny pánve využívá ke zvýšení stability bederní páteře</w:t>
      </w:r>
      <w:r w:rsidR="00E503FA">
        <w:t xml:space="preserve"> i</w:t>
      </w:r>
      <w:r w:rsidR="00B45705">
        <w:t xml:space="preserve"> Valsalvův manévr</w:t>
      </w:r>
      <w:r w:rsidR="0096662E">
        <w:t xml:space="preserve"> (viz Kap. 1.2)</w:t>
      </w:r>
      <w:r w:rsidR="00B45705">
        <w:t xml:space="preserve">. </w:t>
      </w:r>
      <w:r w:rsidR="0096662E">
        <w:t xml:space="preserve"> </w:t>
      </w:r>
      <w:r w:rsidR="00B45705">
        <w:t xml:space="preserve">Touto souvislostí </w:t>
      </w:r>
      <w:r w:rsidR="0096662E">
        <w:t>se zabývala</w:t>
      </w:r>
      <w:r w:rsidR="00B45705">
        <w:t xml:space="preserve"> i</w:t>
      </w:r>
      <w:r w:rsidR="0096662E">
        <w:t xml:space="preserve"> studie z roku 2013 (Tahan et al., 2013, pp. 108-114).</w:t>
      </w:r>
      <w:r w:rsidR="00B45705">
        <w:t xml:space="preserve"> </w:t>
      </w:r>
    </w:p>
    <w:p w:rsidR="00BA2CCE" w:rsidRDefault="006151F1" w:rsidP="007C1FF9">
      <w:r>
        <w:t xml:space="preserve">Zda je opravdu rozdíl mezi schopností kontrahovat břišní stěnu a pánevní dno </w:t>
      </w:r>
      <w:r w:rsidR="007C1FF9">
        <w:br/>
      </w:r>
      <w:r>
        <w:t xml:space="preserve">u lidí s LBP (low back pain) a bez ní se zabývala studie z roku 2013. Probandi </w:t>
      </w:r>
      <w:r w:rsidR="007C1FF9">
        <w:br/>
      </w:r>
      <w:r>
        <w:t xml:space="preserve">s i bez LBP prováděli </w:t>
      </w:r>
      <w:r w:rsidR="00D378F2">
        <w:t xml:space="preserve">kontrakci břišního svalstva samostatně a pak zároveň s kontrakcí svalů pánevního dna. </w:t>
      </w:r>
      <w:r w:rsidR="007043D5">
        <w:t xml:space="preserve">K provedení kontrakce byli probandi instruováni, aby na konci dlouhého výdech vtáhli pupík a spodní část břicha směrem k páteři. Stah příčných </w:t>
      </w:r>
      <w:r w:rsidR="007C1FF9">
        <w:br/>
      </w:r>
      <w:r w:rsidR="007043D5">
        <w:t>i šikmých břišních svalů byl</w:t>
      </w:r>
      <w:r w:rsidR="00D378F2">
        <w:t xml:space="preserve"> zaznamenán pomocí EMG. </w:t>
      </w:r>
      <w:r w:rsidR="00D378F2" w:rsidRPr="00D378F2">
        <w:t>Studie neprokázala</w:t>
      </w:r>
      <w:r w:rsidR="00BA2CCE">
        <w:t xml:space="preserve"> významný vliv přidání kontrakce pánevního dna na stah břišních svalů u pacientů s ani bez LBP. </w:t>
      </w:r>
    </w:p>
    <w:p w:rsidR="00BA2CCE" w:rsidRDefault="00BA2CCE" w:rsidP="007043D5">
      <w:r>
        <w:t>To by znamenalo, že při provedení Valsalvova manévru není kontrakce pánevního dna významná. Výsledky studie jsou překvapivé. Zda stav pánevního dna neovlivňuje schopnost stabilizovat bederní oblast při zvýšení</w:t>
      </w:r>
      <w:r w:rsidR="001648C3">
        <w:t xml:space="preserve"> nitrobřišního tlaku </w:t>
      </w:r>
      <w:r w:rsidR="00747761">
        <w:br/>
      </w:r>
      <w:r w:rsidR="001648C3">
        <w:t>při</w:t>
      </w:r>
      <w:r>
        <w:t xml:space="preserve"> běžných aktivit</w:t>
      </w:r>
      <w:r w:rsidR="001648C3">
        <w:t>ách</w:t>
      </w:r>
      <w:r>
        <w:t xml:space="preserve"> mimo laboratorní podmínky je otázkou pro další bádání. </w:t>
      </w:r>
    </w:p>
    <w:p w:rsidR="00BA11AF" w:rsidRPr="007043D5" w:rsidRDefault="00BA11AF" w:rsidP="00BA2CCE">
      <w:r w:rsidRPr="00CE7A2F">
        <w:br w:type="page"/>
      </w:r>
    </w:p>
    <w:p w:rsidR="00387CCA" w:rsidRDefault="00FC5FED" w:rsidP="00387CCA">
      <w:pPr>
        <w:pStyle w:val="Nadpis1"/>
        <w:numPr>
          <w:ilvl w:val="0"/>
          <w:numId w:val="0"/>
        </w:numPr>
      </w:pPr>
      <w:bookmarkStart w:id="47" w:name="_Toc386641716"/>
      <w:bookmarkStart w:id="48" w:name="_Toc355724232"/>
      <w:r>
        <w:lastRenderedPageBreak/>
        <w:t>ZÁVĚR</w:t>
      </w:r>
      <w:bookmarkEnd w:id="47"/>
    </w:p>
    <w:p w:rsidR="00034C0F" w:rsidRPr="00034C0F" w:rsidRDefault="00034C0F" w:rsidP="00034C0F"/>
    <w:p w:rsidR="00387CCA" w:rsidRDefault="00034C0F" w:rsidP="007C14C4">
      <w:r>
        <w:t>Náchylnost ke vzniku dysfunkce u pánevního dna má pravděpodobně souvislost s přechodem z kvadrupedálního na bipedální posturální držení. Při vzpřímeném stoji je jeho funkce velmi komplikov</w:t>
      </w:r>
      <w:r w:rsidR="00986A60">
        <w:t xml:space="preserve">aná. Musí tvořit podporu orgánů </w:t>
      </w:r>
      <w:r>
        <w:t xml:space="preserve">dutiny břišní a adekvátně reagovat na změny nitrobřišního tlaku pří dýchání, kašlání, apod. Zároveň je nutné, aby svaly svou relaxací umožnily reprodukci a vylučování moči i stolice. </w:t>
      </w:r>
      <w:r w:rsidR="007C14C4">
        <w:t xml:space="preserve">Základní rozdělení dysfunkce pánevního dna je podle stavu svalového tonu na hypertonus a hypotonus. </w:t>
      </w:r>
      <w:r w:rsidR="00986A60">
        <w:t>U obou typů poruch</w:t>
      </w:r>
      <w:r w:rsidR="00AD66AC">
        <w:t xml:space="preserve"> funkce je snížená svalová síla.</w:t>
      </w:r>
    </w:p>
    <w:p w:rsidR="00356D6E" w:rsidRDefault="00356D6E" w:rsidP="007C14C4"/>
    <w:p w:rsidR="007C14C4" w:rsidRDefault="007C14C4" w:rsidP="007C14C4">
      <w:r>
        <w:t>Hypertonické svaly pánevního dna jsou popisovány jako zkrácené, křečovitě stažené s bolestivými spouťovými body. Není snadné vyvolat j</w:t>
      </w:r>
      <w:r w:rsidR="00356D6E">
        <w:t>ejich relaxaci, což má za následek zácpu, retenci moči nebo hemoroidy</w:t>
      </w:r>
      <w:r>
        <w:t xml:space="preserve">. Většinou se nejedená o pouhý hypertonus ale také dyssynergii, což jsou paradoxní kontrakce svalů. </w:t>
      </w:r>
      <w:r w:rsidR="00356D6E">
        <w:t xml:space="preserve">V důsledku </w:t>
      </w:r>
      <w:r w:rsidR="00AD66AC">
        <w:t>patologicky zvýšeného tonu</w:t>
      </w:r>
      <w:r w:rsidR="00356D6E">
        <w:t xml:space="preserve"> pánevního dna vznikají některé charakteristické obtíže, mezi které patří: kostrční syndrom, levatorový syndrom, coccygodynie, anismus </w:t>
      </w:r>
      <w:r w:rsidR="00AE4501">
        <w:br/>
      </w:r>
      <w:r w:rsidR="00356D6E">
        <w:t>nebo vaginismus. Nejtypičtější z nich je právě kostrční syndrom, který syntetizuje příznaky jako SI blokádu, zafixovanou nutaci, zkrat m. psoas major, adduktor sign či pozitivní S-reflex.</w:t>
      </w:r>
    </w:p>
    <w:p w:rsidR="00356D6E" w:rsidRDefault="00AD66AC" w:rsidP="007C14C4">
      <w:r>
        <w:t xml:space="preserve">Svaly pánevního dna, na kterých je patrný hypotonus jsou povolené a ochablé. To má za následek nedostatečnou podporu orgánů a výhřezy orgánů malé pánve. Dále </w:t>
      </w:r>
      <w:r w:rsidR="00986A60">
        <w:t xml:space="preserve">také </w:t>
      </w:r>
      <w:r>
        <w:t>poruchu svěračové funkce, která se p</w:t>
      </w:r>
      <w:r w:rsidR="00986A60">
        <w:t>rojevuje mimovolním únikem plynů</w:t>
      </w:r>
      <w:r>
        <w:t xml:space="preserve">, moči nebo stolice. Projevy jsou patrné zvláště při zvýšení nitrobřišního tlaku, celkové únavě organismu u žen také fází ovulačního cyklu. </w:t>
      </w:r>
    </w:p>
    <w:p w:rsidR="00AD66AC" w:rsidRDefault="00AD66AC" w:rsidP="00986A60">
      <w:r>
        <w:t xml:space="preserve">Právě pohlaví je jeden z hlavních faktorů ovlivňující funkci pánevního dna. </w:t>
      </w:r>
      <w:r w:rsidR="007608C6">
        <w:t>Anatomie spodiny pánve, těhotenství a následný porod jasně zvyšují výskyt těchto obtíží u</w:t>
      </w:r>
      <w:r w:rsidR="00986A60">
        <w:t xml:space="preserve"> žen</w:t>
      </w:r>
      <w:r w:rsidR="007608C6">
        <w:t xml:space="preserve">. </w:t>
      </w:r>
      <w:r w:rsidR="00E4178F">
        <w:t>Chronický nebakteriální zánět prostaty a také operační zákrok zvaný radikální prostatektomie mohou být příčinou vzniku sexuálních dysfunkcí, bolestí pánve či inkontinence u mužů. Rovněž o</w:t>
      </w:r>
      <w:r w:rsidR="007608C6">
        <w:t>bezita zvyšuj</w:t>
      </w:r>
      <w:r w:rsidR="00E4178F">
        <w:t>e</w:t>
      </w:r>
      <w:r w:rsidR="007608C6">
        <w:t xml:space="preserve"> riziko vzniku dysfunkce. Důvodem je fakt, že úměrně hmotnosti trupu narůstá i nitrobřišní tlak působící na svaly diaphragmy pelvis. Další </w:t>
      </w:r>
      <w:r w:rsidR="00E4178F">
        <w:t>okolnost</w:t>
      </w:r>
      <w:r w:rsidR="007608C6">
        <w:t xml:space="preserve">, která má negativní dopad na svaly dna pánve je vysokoenergetické trauma typu C podle AO klasifikace. Zvláště pokud došlo </w:t>
      </w:r>
      <w:r w:rsidR="007608C6">
        <w:lastRenderedPageBreak/>
        <w:t>k</w:t>
      </w:r>
      <w:r w:rsidR="00E4178F">
        <w:t> </w:t>
      </w:r>
      <w:r w:rsidR="007608C6">
        <w:t>dislokaci</w:t>
      </w:r>
      <w:r w:rsidR="00E4178F">
        <w:t xml:space="preserve"> fragmentů zlomeniny ventrálně a laterálně, k výraznému poškození měkkých, k diastáze symfýzy nebo k poškození SI skloubení. </w:t>
      </w:r>
    </w:p>
    <w:p w:rsidR="00E4178F" w:rsidRDefault="00E4178F" w:rsidP="007C14C4"/>
    <w:p w:rsidR="00844A7A" w:rsidRDefault="00844A7A" w:rsidP="00844A7A">
      <w:r>
        <w:t>Funkční sterilita je definována jako mužská či ženská neplodnost zapříčiněná poruchou pohybového aparátu. V České republice je k její terapii využívána terapie podle Mojžíšové. Před zahájením léčby je tedy vždy nutné podrobné vyšetření, které vyloučí anatomické změny, hormonální poruchy a zánětlivé změny orgánů malé pánve. Cílem metody je ovlivnit nervosvalový aparát pánevního dna a přes vegetativní nervový systém zkvalitnit prokrvení reprodukčních orgánů. Podle studií žen, které byly před zahájením terapie již několik let léčeny gynekologem, došlo k otěhotnění asi z 30%. Tyto těhotenství jsou provázeny zvýšeným výskytem mimoděložní gravidity a samovolných potratů. Přínosné by bylo provést studii úspěšnosti u mužů. To je však nelehký úkol. Důvodem je, že jen velmi málo z nich se podrobí této terapii.</w:t>
      </w:r>
    </w:p>
    <w:p w:rsidR="00E4178F" w:rsidRDefault="00E4178F" w:rsidP="007C14C4"/>
    <w:p w:rsidR="007C14C4" w:rsidRDefault="00211428" w:rsidP="007C14C4">
      <w:r>
        <w:t xml:space="preserve">Vyšetření pánevního dna začínáme vždy anamnézou pacienta, aspekcí držení těla při stoji a chůzi a posléze se věnujeme palpačnímu vyšetření pánve a pánevního dna intra-análně, u žen intra-vaginálně. Vnímáme symetrii, </w:t>
      </w:r>
      <w:r w:rsidR="0008432E">
        <w:t xml:space="preserve">svalový tonus, protažitelnost, přítomnost </w:t>
      </w:r>
      <w:r>
        <w:t>spoušťov</w:t>
      </w:r>
      <w:r w:rsidR="0008432E">
        <w:t>ých</w:t>
      </w:r>
      <w:r>
        <w:t xml:space="preserve"> bod</w:t>
      </w:r>
      <w:r w:rsidR="0008432E">
        <w:t>ů. Svalová síla je standardně hodnocena podle Oxford</w:t>
      </w:r>
      <w:r w:rsidR="00986A60">
        <w:t>ské stupnice. Je však ovlivněno</w:t>
      </w:r>
      <w:r w:rsidR="0008432E">
        <w:t xml:space="preserve"> subjektivním vnímán</w:t>
      </w:r>
      <w:r w:rsidR="000034B3">
        <w:t>ím</w:t>
      </w:r>
      <w:r w:rsidR="0008432E">
        <w:t xml:space="preserve"> terapeuta</w:t>
      </w:r>
      <w:r w:rsidR="000034B3">
        <w:t>. To se potvrdilo výzkumem, při kterém vyšetřovali dva terapeuti skupinu žen intravaginálně. Shody došli u 8 z 20 vyšetřovaných žen. U většiny zbylých se lišili o jeden stupen Oxforské stupnice. Dále nás zajímá, zda je pacient schopen volně i mimovolně provést relaxaci a kontrakci svalů pánevního, případně na jak dlouho a kolik opakování. Při palpaci věnujeme pozornost SI skloubení a jeho ventro-dorzálnímu a kranio-kaudálnímu pohybu.</w:t>
      </w:r>
      <w:r w:rsidR="005F1B8F">
        <w:t xml:space="preserve"> Při vyšetření je možné používat i EMG vyšetření s různými typy elektrod, ultrazvuk či MRI.</w:t>
      </w:r>
    </w:p>
    <w:p w:rsidR="00CF17BE" w:rsidRPr="00623F96" w:rsidRDefault="005F1B8F" w:rsidP="00CF17BE">
      <w:r>
        <w:t>Po důkladném vyšetření je vhodné terapii dysfunkce pánevního dna začít manuálním ošetřením</w:t>
      </w:r>
      <w:r w:rsidR="00873223">
        <w:t>. Je možné provést mobilizaci SI, PIR hýžďových svalů zvláště spodní části, adduktorů a flexorů kyčelního kloubu a PIR m. piriformis. Pří</w:t>
      </w:r>
      <w:r w:rsidR="00626586">
        <w:t>stupem per rec</w:t>
      </w:r>
      <w:r w:rsidR="00873223">
        <w:t>tum lze provést mobilizaci kostrče a ošetření svalů pánevního dna.</w:t>
      </w:r>
      <w:r>
        <w:t xml:space="preserve"> S cílem zkvalitnit aferentaci pro lepší posturální držení se věnujeme i periferii dolní končetiny, držení hlavy a stavu šíjových svalů. Nutné je naučit pacienta správně a na dostatečně dlouhou dobu provést kontrakci a relaxaci svalů. Podle australské studie z roku 2007 je </w:t>
      </w:r>
      <w:r>
        <w:lastRenderedPageBreak/>
        <w:t>k tomu nejvhodnější poloha ve stoje. Většina literatury však</w:t>
      </w:r>
      <w:r w:rsidR="00873223">
        <w:t xml:space="preserve"> </w:t>
      </w:r>
      <w:r>
        <w:t>doporučuje polohu na boku s flektovanými dolními končetinami.</w:t>
      </w:r>
      <w:r w:rsidR="00873223">
        <w:t xml:space="preserve"> Kvalitně provedená kontrakce i relaxace je základ pro každodenní domácí cvičení, které je </w:t>
      </w:r>
      <w:r w:rsidR="00986A60">
        <w:t xml:space="preserve">pro </w:t>
      </w:r>
      <w:r w:rsidR="00873223">
        <w:t xml:space="preserve">úspěch terapie nutné. Při domácím cvičení můžou pacientky používat vaginální činky, konusy či jiné pomůcky. Dle výzkumu, který provedl </w:t>
      </w:r>
      <w:r w:rsidR="00873223" w:rsidRPr="007A1DBE">
        <w:rPr>
          <w:rFonts w:cs="Times New Roman"/>
          <w:szCs w:val="24"/>
        </w:rPr>
        <w:t>Kashanian</w:t>
      </w:r>
      <w:r w:rsidR="00873223">
        <w:rPr>
          <w:rFonts w:cs="Times New Roman"/>
          <w:szCs w:val="24"/>
        </w:rPr>
        <w:t>, má jejich samostatné</w:t>
      </w:r>
      <w:r w:rsidR="001339A3">
        <w:rPr>
          <w:rFonts w:cs="Times New Roman"/>
          <w:szCs w:val="24"/>
        </w:rPr>
        <w:t xml:space="preserve"> </w:t>
      </w:r>
      <w:r w:rsidR="00873223">
        <w:rPr>
          <w:rFonts w:cs="Times New Roman"/>
          <w:szCs w:val="24"/>
        </w:rPr>
        <w:t xml:space="preserve">používání srovnatelné výsledky s cvičením stahů a relaxací. </w:t>
      </w:r>
      <w:r w:rsidR="001339A3">
        <w:rPr>
          <w:rFonts w:cs="Times New Roman"/>
          <w:szCs w:val="24"/>
        </w:rPr>
        <w:t xml:space="preserve">Obecně jsou však doporučeny spíš jako doplněk cvičení. Další možností terapie je </w:t>
      </w:r>
      <w:r w:rsidR="00623F96">
        <w:rPr>
          <w:rFonts w:cs="Times New Roman"/>
          <w:szCs w:val="24"/>
        </w:rPr>
        <w:t xml:space="preserve">magnetoterapie, </w:t>
      </w:r>
      <w:r w:rsidR="001339A3">
        <w:rPr>
          <w:rFonts w:cs="Times New Roman"/>
          <w:szCs w:val="24"/>
        </w:rPr>
        <w:t>biofeedback</w:t>
      </w:r>
      <w:r w:rsidR="00CF17BE">
        <w:rPr>
          <w:rFonts w:cs="Times New Roman"/>
          <w:szCs w:val="24"/>
        </w:rPr>
        <w:t xml:space="preserve"> a</w:t>
      </w:r>
      <w:r w:rsidR="001339A3">
        <w:rPr>
          <w:rFonts w:cs="Times New Roman"/>
          <w:szCs w:val="24"/>
        </w:rPr>
        <w:t xml:space="preserve"> elektrostimulace</w:t>
      </w:r>
      <w:r w:rsidR="00CF17BE">
        <w:rPr>
          <w:rFonts w:cs="Times New Roman"/>
          <w:szCs w:val="24"/>
        </w:rPr>
        <w:t>. Studie dle Rivalta et al. z</w:t>
      </w:r>
      <w:r w:rsidR="008D374D">
        <w:rPr>
          <w:rFonts w:cs="Times New Roman"/>
          <w:szCs w:val="24"/>
        </w:rPr>
        <w:t xml:space="preserve"> </w:t>
      </w:r>
      <w:r w:rsidR="00CF17BE">
        <w:rPr>
          <w:rFonts w:cs="Times New Roman"/>
          <w:szCs w:val="24"/>
        </w:rPr>
        <w:t xml:space="preserve">roku 2009 prokázala, </w:t>
      </w:r>
      <w:r w:rsidR="00986A60">
        <w:rPr>
          <w:rFonts w:cs="Times New Roman"/>
          <w:szCs w:val="24"/>
        </w:rPr>
        <w:t xml:space="preserve">že </w:t>
      </w:r>
      <w:r w:rsidR="00CF17BE">
        <w:rPr>
          <w:rFonts w:cs="Times New Roman"/>
          <w:szCs w:val="24"/>
        </w:rPr>
        <w:t xml:space="preserve">kombinace biofeedbacku, elektrostimulace a cvičení s použitím vaginální činky i bez ní vedou k redukci úniku moči, pánevní bolesti a sexuálních dysfunkcí u žen. </w:t>
      </w:r>
      <w:r w:rsidR="00CF17BE">
        <w:t>U pacientů s inkontinencí stolice provedli výzku</w:t>
      </w:r>
      <w:r w:rsidR="00986A60">
        <w:t>m Heymen et al. roku 1999. Ten</w:t>
      </w:r>
      <w:r w:rsidR="00CF17BE">
        <w:t xml:space="preserve"> potvrdil účinnost léčby EMG </w:t>
      </w:r>
      <w:r w:rsidR="00CF17BE" w:rsidRPr="00623F96">
        <w:t xml:space="preserve">biofeedbackem. </w:t>
      </w:r>
    </w:p>
    <w:p w:rsidR="00623F96" w:rsidRDefault="00623F96" w:rsidP="00623F96">
      <w:pPr>
        <w:tabs>
          <w:tab w:val="left" w:pos="1032"/>
        </w:tabs>
      </w:pPr>
    </w:p>
    <w:p w:rsidR="00BA11AF" w:rsidRPr="00CD2ABD" w:rsidRDefault="00FC5FED" w:rsidP="00CD2ABD">
      <w:pPr>
        <w:pStyle w:val="Nadpis1"/>
        <w:numPr>
          <w:ilvl w:val="0"/>
          <w:numId w:val="0"/>
        </w:numPr>
        <w:ind w:left="432" w:hanging="432"/>
      </w:pPr>
      <w:r>
        <w:br w:type="page"/>
      </w:r>
      <w:bookmarkStart w:id="49" w:name="_Toc386641717"/>
      <w:r w:rsidR="006129C3">
        <w:lastRenderedPageBreak/>
        <w:t>L</w:t>
      </w:r>
      <w:bookmarkEnd w:id="48"/>
      <w:r>
        <w:t>ITERATURA A PRAMENY</w:t>
      </w:r>
      <w:bookmarkEnd w:id="49"/>
    </w:p>
    <w:p w:rsidR="005B0406" w:rsidRDefault="00BA11AF" w:rsidP="005B0406">
      <w:pPr>
        <w:rPr>
          <w:rFonts w:cs="Times New Roman"/>
          <w:szCs w:val="24"/>
        </w:rPr>
      </w:pPr>
      <w:r w:rsidRPr="00F362BB">
        <w:rPr>
          <w:rFonts w:cs="Times New Roman"/>
          <w:szCs w:val="24"/>
        </w:rPr>
        <w:t xml:space="preserve">ANDEROVÁ, B. 2003. Konzervativní terapie stresově inkontinentních žen. </w:t>
      </w:r>
      <w:r w:rsidRPr="00F362BB">
        <w:rPr>
          <w:rFonts w:cs="Times New Roman"/>
          <w:i/>
          <w:szCs w:val="24"/>
        </w:rPr>
        <w:t xml:space="preserve">Rehabilitace a fyzikální lékařství. </w:t>
      </w:r>
      <w:r w:rsidRPr="00F362BB">
        <w:rPr>
          <w:rFonts w:cs="Times New Roman"/>
          <w:szCs w:val="24"/>
        </w:rPr>
        <w:t>1/2003. s.</w:t>
      </w:r>
      <w:r w:rsidR="005B5399">
        <w:rPr>
          <w:rFonts w:cs="Times New Roman"/>
          <w:szCs w:val="24"/>
        </w:rPr>
        <w:t xml:space="preserve"> </w:t>
      </w:r>
      <w:r w:rsidRPr="00F362BB">
        <w:rPr>
          <w:rFonts w:cs="Times New Roman"/>
          <w:szCs w:val="24"/>
        </w:rPr>
        <w:t>17-18.</w:t>
      </w:r>
      <w:r w:rsidR="005B5399">
        <w:rPr>
          <w:rFonts w:cs="Times New Roman"/>
          <w:szCs w:val="24"/>
        </w:rPr>
        <w:t xml:space="preserve"> </w:t>
      </w:r>
      <w:r w:rsidR="005B5399" w:rsidRPr="005B5399">
        <w:rPr>
          <w:rFonts w:cs="Times New Roman"/>
          <w:szCs w:val="24"/>
        </w:rPr>
        <w:t>ISSN 1211-2658</w:t>
      </w:r>
      <w:r w:rsidR="005B5399">
        <w:rPr>
          <w:rFonts w:cs="Times New Roman"/>
          <w:szCs w:val="24"/>
        </w:rPr>
        <w:t>.</w:t>
      </w:r>
    </w:p>
    <w:p w:rsidR="000C4CE8" w:rsidRPr="00FA596E" w:rsidRDefault="000C4CE8" w:rsidP="00BA11AF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BABJUK, M. 2010. Radikální prostatektomie v léčbě lokalizovaného a lokálního pokročilého karcinomu prostaty. </w:t>
      </w:r>
      <w:r w:rsidR="00FA596E">
        <w:rPr>
          <w:rFonts w:cs="Times New Roman"/>
          <w:i/>
          <w:szCs w:val="24"/>
        </w:rPr>
        <w:t xml:space="preserve">Postgraduání lékařství. </w:t>
      </w:r>
      <w:r w:rsidR="00FA596E">
        <w:rPr>
          <w:rFonts w:cs="Times New Roman"/>
          <w:szCs w:val="24"/>
        </w:rPr>
        <w:t xml:space="preserve">2010. s. neuvedeno. </w:t>
      </w:r>
      <w:r w:rsidR="0062108C">
        <w:rPr>
          <w:rFonts w:cs="Times New Roman"/>
          <w:szCs w:val="24"/>
        </w:rPr>
        <w:br/>
      </w:r>
      <w:r w:rsidR="00FA596E">
        <w:rPr>
          <w:rFonts w:cs="Times New Roman"/>
          <w:szCs w:val="24"/>
        </w:rPr>
        <w:t>ISSN 1212-4184.</w:t>
      </w:r>
    </w:p>
    <w:p w:rsidR="00D4510B" w:rsidRDefault="00D4510B" w:rsidP="000A3724">
      <w:pPr>
        <w:rPr>
          <w:iCs/>
        </w:rPr>
      </w:pPr>
      <w:r w:rsidRPr="000A3724">
        <w:t>BO, K., FINCKENHAGEN, H. B. 2001. Vaginal palpation of pelvic floormuscle</w:t>
      </w:r>
      <w:r w:rsidR="000A3724" w:rsidRPr="000A3724">
        <w:t xml:space="preserve"> </w:t>
      </w:r>
      <w:r w:rsidRPr="000A3724">
        <w:t>strength:</w:t>
      </w:r>
      <w:r w:rsidR="000A3724" w:rsidRPr="000A3724">
        <w:t xml:space="preserve"> inter-test reproducibility and </w:t>
      </w:r>
      <w:r w:rsidRPr="000A3724">
        <w:t>compariso</w:t>
      </w:r>
      <w:r w:rsidR="000A3724" w:rsidRPr="000A3724">
        <w:t xml:space="preserve">n between palpation and vagina </w:t>
      </w:r>
      <w:r w:rsidRPr="000A3724">
        <w:t xml:space="preserve">squeeze pressure. </w:t>
      </w:r>
      <w:r w:rsidRPr="000A3724">
        <w:rPr>
          <w:bCs/>
          <w:i/>
        </w:rPr>
        <w:t>Acta Obstetricia et Gynecologica Scandinavica</w:t>
      </w:r>
      <w:r w:rsidRPr="000A3724">
        <w:rPr>
          <w:bCs/>
        </w:rPr>
        <w:t xml:space="preserve">. 2001. pp. 883-887. </w:t>
      </w:r>
      <w:r w:rsidRPr="005B5399">
        <w:rPr>
          <w:bCs/>
        </w:rPr>
        <w:t xml:space="preserve">ISSN </w:t>
      </w:r>
      <w:r w:rsidRPr="005B5399">
        <w:rPr>
          <w:iCs/>
        </w:rPr>
        <w:t>0001-6349</w:t>
      </w:r>
      <w:r w:rsidR="000A3724" w:rsidRPr="005B5399">
        <w:rPr>
          <w:iCs/>
        </w:rPr>
        <w:t>.</w:t>
      </w:r>
    </w:p>
    <w:p w:rsidR="00ED2CE8" w:rsidRPr="00ED2CE8" w:rsidRDefault="00ED2CE8" w:rsidP="00ED2CE8">
      <w:pPr>
        <w:rPr>
          <w:rFonts w:cs="Times New Roman"/>
          <w:szCs w:val="24"/>
        </w:rPr>
      </w:pPr>
      <w:r w:rsidRPr="00ED2CE8">
        <w:rPr>
          <w:rFonts w:cs="Times New Roman"/>
          <w:iCs/>
          <w:szCs w:val="24"/>
        </w:rPr>
        <w:t xml:space="preserve">BOLS et al. 2007. </w:t>
      </w:r>
      <w:r w:rsidRPr="00ED2CE8">
        <w:rPr>
          <w:rFonts w:cs="Times New Roman"/>
          <w:szCs w:val="24"/>
        </w:rPr>
        <w:t xml:space="preserve">A randomized physiotherapy trial in patients with fecal </w:t>
      </w:r>
      <w:r w:rsidRPr="00887AE9">
        <w:rPr>
          <w:rFonts w:cs="Times New Roman"/>
          <w:szCs w:val="24"/>
        </w:rPr>
        <w:t xml:space="preserve">incontinence: design of the PhysioFIT-study. </w:t>
      </w:r>
      <w:r w:rsidRPr="00887AE9">
        <w:rPr>
          <w:rFonts w:cs="Times New Roman"/>
          <w:i/>
          <w:iCs/>
          <w:szCs w:val="24"/>
        </w:rPr>
        <w:t>BMC Public Health</w:t>
      </w:r>
      <w:r w:rsidRPr="00887AE9">
        <w:rPr>
          <w:rFonts w:cs="Times New Roman"/>
          <w:iCs/>
          <w:szCs w:val="24"/>
        </w:rPr>
        <w:t xml:space="preserve">. 2007, pp. 1-10. ISSN </w:t>
      </w:r>
      <w:r w:rsidRPr="00887AE9">
        <w:rPr>
          <w:rFonts w:cs="Times New Roman"/>
          <w:szCs w:val="24"/>
          <w:shd w:val="clear" w:color="auto" w:fill="FFFFFF"/>
        </w:rPr>
        <w:t>1471-2458.</w:t>
      </w:r>
    </w:p>
    <w:p w:rsidR="004456E9" w:rsidRPr="00C622F1" w:rsidRDefault="004456E9" w:rsidP="0028518F">
      <w:pPr>
        <w:rPr>
          <w:rFonts w:cs="Times New Roman"/>
          <w:szCs w:val="24"/>
        </w:rPr>
      </w:pPr>
      <w:r w:rsidRPr="0028518F">
        <w:rPr>
          <w:rFonts w:cs="Times New Roman"/>
          <w:iCs/>
          <w:szCs w:val="24"/>
        </w:rPr>
        <w:t xml:space="preserve">BOLS et al. 2008. </w:t>
      </w:r>
      <w:r w:rsidRPr="0028518F">
        <w:rPr>
          <w:rFonts w:cs="Times New Roman"/>
          <w:szCs w:val="24"/>
        </w:rPr>
        <w:t xml:space="preserve">Physiotherapy and surgery in fecal incontinence. </w:t>
      </w:r>
      <w:r w:rsidRPr="0028518F">
        <w:rPr>
          <w:rFonts w:cs="Times New Roman"/>
          <w:i/>
          <w:szCs w:val="24"/>
        </w:rPr>
        <w:t xml:space="preserve">Physical </w:t>
      </w:r>
      <w:r w:rsidRPr="00C622F1">
        <w:rPr>
          <w:rFonts w:cs="Times New Roman"/>
          <w:i/>
          <w:szCs w:val="24"/>
        </w:rPr>
        <w:t>Therapy Reviews</w:t>
      </w:r>
      <w:r w:rsidRPr="00C622F1">
        <w:rPr>
          <w:rFonts w:cs="Times New Roman"/>
          <w:szCs w:val="24"/>
        </w:rPr>
        <w:t xml:space="preserve">. 2008. pp. 71-90. </w:t>
      </w:r>
      <w:r w:rsidR="0028518F" w:rsidRPr="00C622F1">
        <w:rPr>
          <w:rFonts w:cs="Times New Roman"/>
          <w:szCs w:val="24"/>
        </w:rPr>
        <w:t>ISSN 1083-3196.</w:t>
      </w:r>
    </w:p>
    <w:p w:rsidR="00175DF7" w:rsidRPr="00175DF7" w:rsidRDefault="00175DF7" w:rsidP="00175DF7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FREEMAN In </w:t>
      </w:r>
      <w:r w:rsidRPr="00175DF7">
        <w:rPr>
          <w:rFonts w:cs="Times New Roman"/>
          <w:szCs w:val="24"/>
        </w:rPr>
        <w:t>CARDOZO, L., STASKIN, D.</w:t>
      </w:r>
      <w:r w:rsidRPr="00175DF7">
        <w:rPr>
          <w:rFonts w:cs="Times New Roman"/>
          <w:i/>
          <w:szCs w:val="24"/>
        </w:rPr>
        <w:t xml:space="preserve"> </w:t>
      </w:r>
      <w:r w:rsidRPr="00175DF7">
        <w:rPr>
          <w:rFonts w:cs="Times New Roman"/>
          <w:szCs w:val="24"/>
        </w:rPr>
        <w:t xml:space="preserve">2001. </w:t>
      </w:r>
      <w:r w:rsidRPr="00175DF7">
        <w:rPr>
          <w:rFonts w:cs="Times New Roman"/>
          <w:i/>
          <w:szCs w:val="24"/>
        </w:rPr>
        <w:t>Textbook of female urology and urogynecology</w:t>
      </w:r>
      <w:r w:rsidRPr="00175DF7">
        <w:rPr>
          <w:rFonts w:cs="Times New Roman"/>
          <w:szCs w:val="24"/>
        </w:rPr>
        <w:t xml:space="preserve">. London: ISIS Medical Media Ltd. 2001. </w:t>
      </w:r>
      <w:r>
        <w:rPr>
          <w:rFonts w:cs="Times New Roman"/>
          <w:szCs w:val="24"/>
        </w:rPr>
        <w:t xml:space="preserve">pp. </w:t>
      </w:r>
      <w:r w:rsidR="007618FA">
        <w:rPr>
          <w:rFonts w:cs="Times New Roman"/>
          <w:szCs w:val="24"/>
        </w:rPr>
        <w:t xml:space="preserve">420-436. </w:t>
      </w:r>
      <w:r w:rsidR="0062108C">
        <w:rPr>
          <w:rFonts w:cs="Times New Roman"/>
          <w:szCs w:val="24"/>
        </w:rPr>
        <w:br/>
      </w:r>
      <w:r w:rsidRPr="00175DF7">
        <w:rPr>
          <w:rFonts w:cs="Times New Roman"/>
          <w:szCs w:val="24"/>
        </w:rPr>
        <w:t>ISBN 9781901865059</w:t>
      </w:r>
      <w:r w:rsidRPr="00175DF7">
        <w:rPr>
          <w:rFonts w:cs="Times New Roman"/>
          <w:szCs w:val="24"/>
          <w:shd w:val="clear" w:color="auto" w:fill="F8F8F8"/>
        </w:rPr>
        <w:t>.</w:t>
      </w:r>
    </w:p>
    <w:p w:rsidR="00BA11AF" w:rsidRDefault="00BA11AF" w:rsidP="00BA11AF">
      <w:r w:rsidRPr="00F362BB">
        <w:t xml:space="preserve">ČIHÁK, R. 2001. </w:t>
      </w:r>
      <w:r w:rsidRPr="00F362BB">
        <w:rPr>
          <w:i/>
        </w:rPr>
        <w:t>Anatomie 1</w:t>
      </w:r>
      <w:r w:rsidRPr="00F362BB">
        <w:t xml:space="preserve">. 2.vyd. Praha: Grada Publishing, 2001. </w:t>
      </w:r>
      <w:r w:rsidRPr="00F362BB">
        <w:br/>
        <w:t>ISBN 80-7169-970</w:t>
      </w:r>
      <w:r>
        <w:t>-5.</w:t>
      </w:r>
    </w:p>
    <w:p w:rsidR="00C17A29" w:rsidRPr="000F7AA0" w:rsidRDefault="000F7AA0" w:rsidP="00BA11AF">
      <w:r>
        <w:t xml:space="preserve">DIETZ et al. 2010. Pelvic floor muscle trauma. </w:t>
      </w:r>
      <w:r>
        <w:rPr>
          <w:i/>
        </w:rPr>
        <w:t xml:space="preserve">Obstet. Gynekol. </w:t>
      </w:r>
      <w:r>
        <w:t xml:space="preserve">2010, </w:t>
      </w:r>
      <w:r w:rsidR="0062108C">
        <w:br/>
      </w:r>
      <w:r>
        <w:t>pp. 479-492. ISSN 1747-4108.</w:t>
      </w:r>
    </w:p>
    <w:p w:rsidR="00B72EEE" w:rsidRPr="00B72EEE" w:rsidRDefault="00B72EEE" w:rsidP="00BA11AF">
      <w:pPr>
        <w:rPr>
          <w:rFonts w:cs="Times New Roman"/>
          <w:szCs w:val="24"/>
        </w:rPr>
      </w:pPr>
      <w:r w:rsidRPr="00B72EEE">
        <w:rPr>
          <w:rFonts w:cs="Times New Roman"/>
          <w:szCs w:val="24"/>
        </w:rPr>
        <w:t>DI</w:t>
      </w:r>
      <w:r w:rsidR="000F7AA0">
        <w:rPr>
          <w:rFonts w:cs="Times New Roman"/>
          <w:szCs w:val="24"/>
        </w:rPr>
        <w:t>E</w:t>
      </w:r>
      <w:r w:rsidRPr="00B72EEE">
        <w:rPr>
          <w:rFonts w:cs="Times New Roman"/>
          <w:szCs w:val="24"/>
        </w:rPr>
        <w:t xml:space="preserve">TZ et al. 2012. Reflex contraction of the levator ani in women symptomatic for pelvic floor disorder. </w:t>
      </w:r>
      <w:r w:rsidRPr="00B72EEE">
        <w:rPr>
          <w:rFonts w:cs="Times New Roman"/>
          <w:i/>
          <w:iCs/>
          <w:szCs w:val="24"/>
        </w:rPr>
        <w:t xml:space="preserve">Ultrasound Obstet Gyneco.l </w:t>
      </w:r>
      <w:r w:rsidRPr="00B72EEE">
        <w:rPr>
          <w:rFonts w:cs="Times New Roman"/>
          <w:szCs w:val="24"/>
        </w:rPr>
        <w:t xml:space="preserve">2012, pp. 215-218. </w:t>
      </w:r>
      <w:r w:rsidR="0062108C">
        <w:rPr>
          <w:rFonts w:cs="Times New Roman"/>
          <w:szCs w:val="24"/>
        </w:rPr>
        <w:br/>
      </w:r>
      <w:r w:rsidRPr="00B72EEE">
        <w:rPr>
          <w:rFonts w:cs="Times New Roman"/>
          <w:szCs w:val="24"/>
        </w:rPr>
        <w:t xml:space="preserve">ISSN </w:t>
      </w:r>
      <w:r w:rsidRPr="00B72EEE">
        <w:rPr>
          <w:rFonts w:cs="Times New Roman"/>
          <w:szCs w:val="24"/>
          <w:shd w:val="clear" w:color="auto" w:fill="FFFFFF"/>
        </w:rPr>
        <w:t>1469-0705.</w:t>
      </w:r>
    </w:p>
    <w:p w:rsidR="00BA11AF" w:rsidRDefault="00BA11AF" w:rsidP="00BA11AF">
      <w:pPr>
        <w:rPr>
          <w:rFonts w:cs="Times New Roman"/>
          <w:szCs w:val="24"/>
        </w:rPr>
      </w:pPr>
      <w:r>
        <w:t xml:space="preserve">DVOŘÁK et al. 2000. Zafixovaná nutace pánve mění rozsahy rotačníchpohybů kyčelního kloubu. </w:t>
      </w:r>
      <w:r>
        <w:rPr>
          <w:i/>
        </w:rPr>
        <w:t xml:space="preserve">Rehabilitace a fyzikální lékařství. </w:t>
      </w:r>
      <w:r>
        <w:t>3/2000</w:t>
      </w:r>
      <w:r w:rsidR="00B72EEE">
        <w:t>,</w:t>
      </w:r>
      <w:r>
        <w:t xml:space="preserve"> s. 106-111. </w:t>
      </w:r>
      <w:r w:rsidR="0062108C">
        <w:br/>
      </w:r>
      <w:r w:rsidR="005B5399" w:rsidRPr="005B5399">
        <w:rPr>
          <w:rFonts w:cs="Times New Roman"/>
          <w:szCs w:val="24"/>
        </w:rPr>
        <w:t>ISSN 1211-2658</w:t>
      </w:r>
      <w:r w:rsidR="005B5399">
        <w:rPr>
          <w:rFonts w:cs="Times New Roman"/>
          <w:szCs w:val="24"/>
        </w:rPr>
        <w:t>.</w:t>
      </w:r>
    </w:p>
    <w:p w:rsidR="00BA11AF" w:rsidRPr="00F843BD" w:rsidRDefault="00BA11AF" w:rsidP="00BA11AF">
      <w:pPr>
        <w:rPr>
          <w:rFonts w:cs="Times New Roman"/>
          <w:szCs w:val="24"/>
        </w:rPr>
      </w:pPr>
      <w:r w:rsidRPr="00F843BD">
        <w:rPr>
          <w:rFonts w:cs="Times New Roman"/>
          <w:bCs/>
          <w:szCs w:val="24"/>
        </w:rPr>
        <w:t xml:space="preserve">FRAWLEY et al. 2005. </w:t>
      </w:r>
      <w:r w:rsidRPr="00F843BD">
        <w:rPr>
          <w:rFonts w:cs="Times New Roman"/>
          <w:szCs w:val="24"/>
        </w:rPr>
        <w:t xml:space="preserve">Survey of clinical practice: pre- and postoperative physiotherapy for pelvic surgery. </w:t>
      </w:r>
      <w:r w:rsidRPr="00F843BD">
        <w:rPr>
          <w:rFonts w:cs="Times New Roman"/>
          <w:i/>
          <w:szCs w:val="24"/>
        </w:rPr>
        <w:t>Acta Obstet</w:t>
      </w:r>
      <w:r w:rsidR="00F843BD">
        <w:rPr>
          <w:rFonts w:cs="Times New Roman"/>
          <w:i/>
          <w:szCs w:val="24"/>
        </w:rPr>
        <w:t xml:space="preserve">ricia et </w:t>
      </w:r>
      <w:r w:rsidRPr="00F843BD">
        <w:rPr>
          <w:rFonts w:cs="Times New Roman"/>
          <w:i/>
          <w:szCs w:val="24"/>
        </w:rPr>
        <w:t xml:space="preserve"> Gynecol</w:t>
      </w:r>
      <w:r w:rsidR="00F843BD">
        <w:rPr>
          <w:rFonts w:cs="Times New Roman"/>
          <w:i/>
          <w:szCs w:val="24"/>
        </w:rPr>
        <w:t>ogica</w:t>
      </w:r>
      <w:r w:rsidRPr="00F843BD">
        <w:rPr>
          <w:rFonts w:cs="Times New Roman"/>
          <w:i/>
          <w:szCs w:val="24"/>
        </w:rPr>
        <w:t xml:space="preserve"> Scand</w:t>
      </w:r>
      <w:r w:rsidR="00F843BD">
        <w:rPr>
          <w:rFonts w:cs="Times New Roman"/>
          <w:i/>
          <w:szCs w:val="24"/>
        </w:rPr>
        <w:t>inavica</w:t>
      </w:r>
      <w:r w:rsidRPr="00F843BD">
        <w:rPr>
          <w:rFonts w:cs="Times New Roman"/>
          <w:szCs w:val="24"/>
        </w:rPr>
        <w:t>. 2005, pp. 412-418. ISSN</w:t>
      </w:r>
      <w:r w:rsidR="00F843BD">
        <w:rPr>
          <w:rFonts w:cs="Times New Roman"/>
          <w:szCs w:val="24"/>
        </w:rPr>
        <w:t xml:space="preserve"> 1600-0412.</w:t>
      </w:r>
      <w:r w:rsidRPr="00F843BD">
        <w:rPr>
          <w:rFonts w:cs="Times New Roman"/>
          <w:szCs w:val="24"/>
        </w:rPr>
        <w:t xml:space="preserve"> </w:t>
      </w:r>
    </w:p>
    <w:p w:rsidR="00BA11AF" w:rsidRDefault="00BA11AF" w:rsidP="00BA11AF">
      <w:r w:rsidRPr="00530AE3">
        <w:lastRenderedPageBreak/>
        <w:t xml:space="preserve">GROEN, J., BOSH JL. 2001. Neuromodulation techniques in the treatment </w:t>
      </w:r>
      <w:r w:rsidR="0062108C">
        <w:br/>
      </w:r>
      <w:r w:rsidRPr="00530AE3">
        <w:t xml:space="preserve">of the overactive bladder. </w:t>
      </w:r>
      <w:r w:rsidRPr="00530AE3">
        <w:rPr>
          <w:i/>
        </w:rPr>
        <w:t>BJU Int</w:t>
      </w:r>
      <w:r w:rsidRPr="00530AE3">
        <w:t>. 2001. pp. 723-731. ISSN 1135-0427.</w:t>
      </w:r>
    </w:p>
    <w:p w:rsidR="00247BA7" w:rsidRPr="00247BA7" w:rsidRDefault="00247BA7" w:rsidP="00247BA7">
      <w:r w:rsidRPr="00247BA7">
        <w:t>HARRINGTON et al. 2010. Physical Therapist Management of</w:t>
      </w:r>
      <w:r>
        <w:t xml:space="preserve"> </w:t>
      </w:r>
      <w:r w:rsidRPr="00247BA7">
        <w:t>Chronic Prostatitis/Chronic Pelvic</w:t>
      </w:r>
      <w:r>
        <w:t xml:space="preserve"> </w:t>
      </w:r>
      <w:r w:rsidRPr="00247BA7">
        <w:t xml:space="preserve">Pain Syndrome. </w:t>
      </w:r>
      <w:r w:rsidRPr="00247BA7">
        <w:rPr>
          <w:i/>
        </w:rPr>
        <w:t>Physical Therapy</w:t>
      </w:r>
      <w:r w:rsidRPr="00247BA7">
        <w:t>. 2010. pp. 1795-1806. ISSN</w:t>
      </w:r>
      <w:r>
        <w:t xml:space="preserve"> 1538-6724.</w:t>
      </w:r>
    </w:p>
    <w:p w:rsidR="00BA11AF" w:rsidRPr="008A3F30" w:rsidRDefault="00BA11AF" w:rsidP="00BA11AF">
      <w:pPr>
        <w:rPr>
          <w:bCs/>
          <w:spacing w:val="5"/>
        </w:rPr>
      </w:pPr>
      <w:r w:rsidRPr="008A3F30">
        <w:t xml:space="preserve">HEAH et al. 1997. </w:t>
      </w:r>
      <w:r w:rsidRPr="008A3F30">
        <w:rPr>
          <w:bCs/>
          <w:spacing w:val="5"/>
        </w:rPr>
        <w:t xml:space="preserve">Biofeedback is effective treatment for levator ani syndrome. </w:t>
      </w:r>
      <w:hyperlink r:id="rId18" w:history="1">
        <w:r w:rsidRPr="008A3F30">
          <w:rPr>
            <w:rStyle w:val="Hypertextovodkaz"/>
            <w:rFonts w:cs="Times New Roman"/>
            <w:i/>
            <w:color w:val="auto"/>
            <w:szCs w:val="24"/>
            <w:u w:val="none"/>
            <w:bdr w:val="none" w:sz="0" w:space="0" w:color="auto" w:frame="1"/>
            <w:shd w:val="clear" w:color="auto" w:fill="FFFFFF"/>
          </w:rPr>
          <w:t>Diseases of the Colon &amp; Rectum</w:t>
        </w:r>
      </w:hyperlink>
      <w:r w:rsidRPr="008A3F30">
        <w:t xml:space="preserve">. 1997, pp. 187-189. ISSN </w:t>
      </w:r>
      <w:r w:rsidRPr="008A3F30">
        <w:rPr>
          <w:shd w:val="clear" w:color="auto" w:fill="FFFFFF"/>
        </w:rPr>
        <w:t>1530-0358.</w:t>
      </w:r>
    </w:p>
    <w:p w:rsidR="00BA11AF" w:rsidRDefault="00BA11AF" w:rsidP="00BA11AF">
      <w:pPr>
        <w:rPr>
          <w:rFonts w:cs="Times New Roman"/>
          <w:szCs w:val="24"/>
        </w:rPr>
      </w:pPr>
      <w:r w:rsidRPr="00F362BB">
        <w:t xml:space="preserve">HERMACHOVÁ, H. 1995. Dysfunkce svalů pánevního dna. </w:t>
      </w:r>
      <w:r w:rsidRPr="00F362BB">
        <w:rPr>
          <w:i/>
        </w:rPr>
        <w:t xml:space="preserve">Rehabilitace </w:t>
      </w:r>
      <w:r w:rsidR="0062108C">
        <w:rPr>
          <w:i/>
        </w:rPr>
        <w:br/>
      </w:r>
      <w:r w:rsidRPr="00F362BB">
        <w:rPr>
          <w:i/>
        </w:rPr>
        <w:t>a fyzikální lékařství</w:t>
      </w:r>
      <w:r w:rsidRPr="00F362BB">
        <w:t xml:space="preserve">. 1/1995, s. 32-34. </w:t>
      </w:r>
      <w:r w:rsidR="005B5399" w:rsidRPr="005B5399">
        <w:rPr>
          <w:rFonts w:cs="Times New Roman"/>
          <w:szCs w:val="24"/>
        </w:rPr>
        <w:t>ISSN 1211-2658</w:t>
      </w:r>
      <w:r w:rsidR="005B5399">
        <w:rPr>
          <w:rFonts w:cs="Times New Roman"/>
          <w:szCs w:val="24"/>
        </w:rPr>
        <w:t>.</w:t>
      </w:r>
    </w:p>
    <w:p w:rsidR="00887AE9" w:rsidRPr="00887AE9" w:rsidRDefault="00887AE9" w:rsidP="00887AE9">
      <w:pPr>
        <w:rPr>
          <w:rFonts w:cs="Times New Roman"/>
          <w:szCs w:val="24"/>
        </w:rPr>
      </w:pPr>
      <w:r w:rsidRPr="00887AE9">
        <w:rPr>
          <w:rFonts w:cs="Times New Roman"/>
          <w:szCs w:val="24"/>
        </w:rPr>
        <w:t xml:space="preserve">HEYMEN et al. 2000. A prospective randomized trial comparing four biofeedback techniques for patients with faecal incontinence. </w:t>
      </w:r>
      <w:r w:rsidRPr="00887AE9">
        <w:rPr>
          <w:rStyle w:val="Zvraznn"/>
          <w:rFonts w:cs="Times New Roman"/>
          <w:szCs w:val="24"/>
          <w:bdr w:val="none" w:sz="0" w:space="0" w:color="auto" w:frame="1"/>
          <w:shd w:val="clear" w:color="auto" w:fill="FFFFFF"/>
        </w:rPr>
        <w:t xml:space="preserve">Colorectal Disease. </w:t>
      </w:r>
      <w:r w:rsidRPr="00887AE9">
        <w:rPr>
          <w:rStyle w:val="Zvraznn"/>
          <w:rFonts w:cs="Times New Roman"/>
          <w:i w:val="0"/>
          <w:szCs w:val="24"/>
          <w:bdr w:val="none" w:sz="0" w:space="0" w:color="auto" w:frame="1"/>
          <w:shd w:val="clear" w:color="auto" w:fill="FFFFFF"/>
        </w:rPr>
        <w:t xml:space="preserve">2000, pp. 88-92. ISSN </w:t>
      </w:r>
      <w:r w:rsidRPr="00887AE9">
        <w:rPr>
          <w:rFonts w:cs="Times New Roman"/>
          <w:szCs w:val="24"/>
          <w:shd w:val="clear" w:color="auto" w:fill="FFFFFF"/>
        </w:rPr>
        <w:t>1462-8910.</w:t>
      </w:r>
    </w:p>
    <w:p w:rsidR="001346B5" w:rsidRPr="001346B5" w:rsidRDefault="001346B5" w:rsidP="00BA11AF">
      <w:r>
        <w:rPr>
          <w:rFonts w:cs="Times New Roman"/>
          <w:szCs w:val="24"/>
        </w:rPr>
        <w:t xml:space="preserve">HNÍZDIL, J. 1996. </w:t>
      </w:r>
      <w:r>
        <w:rPr>
          <w:rFonts w:cs="Times New Roman"/>
          <w:i/>
          <w:szCs w:val="24"/>
        </w:rPr>
        <w:t xml:space="preserve">Léčebné rehabilitační postupy. </w:t>
      </w:r>
      <w:r w:rsidR="00013F88">
        <w:rPr>
          <w:rFonts w:cs="Times New Roman"/>
          <w:szCs w:val="24"/>
        </w:rPr>
        <w:t xml:space="preserve">Havlíčkův Brod: </w:t>
      </w:r>
      <w:r>
        <w:rPr>
          <w:rFonts w:cs="Times New Roman"/>
          <w:szCs w:val="24"/>
        </w:rPr>
        <w:t>Grada publishing, 1996. ISBN 80-7169-187-9.</w:t>
      </w:r>
    </w:p>
    <w:p w:rsidR="00BA11AF" w:rsidRDefault="00BA11AF" w:rsidP="00BA11AF">
      <w:pPr>
        <w:rPr>
          <w:rFonts w:cs="Times New Roman"/>
          <w:bCs/>
          <w:szCs w:val="24"/>
          <w:shd w:val="clear" w:color="auto" w:fill="FFFFFF"/>
        </w:rPr>
      </w:pPr>
      <w:r w:rsidRPr="00450162">
        <w:rPr>
          <w:rFonts w:cs="Times New Roman"/>
          <w:szCs w:val="24"/>
        </w:rPr>
        <w:t xml:space="preserve">HOFFMAN, D., 2011. </w:t>
      </w:r>
      <w:r w:rsidRPr="00450162">
        <w:rPr>
          <w:rFonts w:cs="Times New Roman"/>
          <w:bCs/>
          <w:szCs w:val="24"/>
          <w:shd w:val="clear" w:color="auto" w:fill="FFFFFF"/>
        </w:rPr>
        <w:t xml:space="preserve">Understanding Multisymptom Presentations in Chronic Pelvic Pain: The Inter-relationships Between the Viscera and Myofascial Pelvic Floor Dysfunction. </w:t>
      </w:r>
      <w:r w:rsidRPr="00450162">
        <w:rPr>
          <w:rFonts w:cs="Times New Roman"/>
          <w:bCs/>
          <w:i/>
          <w:szCs w:val="24"/>
          <w:shd w:val="clear" w:color="auto" w:fill="FFFFFF"/>
        </w:rPr>
        <w:t xml:space="preserve">Current pain and headache reports. </w:t>
      </w:r>
      <w:r w:rsidRPr="00450162">
        <w:rPr>
          <w:rFonts w:cs="Times New Roman"/>
          <w:bCs/>
          <w:szCs w:val="24"/>
          <w:shd w:val="clear" w:color="auto" w:fill="FFFFFF"/>
        </w:rPr>
        <w:t>2011. ISSN 1534-3081.</w:t>
      </w:r>
    </w:p>
    <w:p w:rsidR="000F7AA0" w:rsidRPr="000F7AA0" w:rsidRDefault="000F7AA0" w:rsidP="00BA11AF">
      <w:pPr>
        <w:rPr>
          <w:rFonts w:cs="Times New Roman"/>
          <w:szCs w:val="24"/>
        </w:rPr>
      </w:pPr>
      <w:r>
        <w:rPr>
          <w:rFonts w:cs="Times New Roman"/>
          <w:bCs/>
          <w:szCs w:val="24"/>
          <w:shd w:val="clear" w:color="auto" w:fill="FFFFFF"/>
        </w:rPr>
        <w:t xml:space="preserve">HRON et al. 2010. Poranění pánve z pohledu urogynekologie. </w:t>
      </w:r>
      <w:r>
        <w:rPr>
          <w:rFonts w:cs="Times New Roman"/>
          <w:bCs/>
          <w:i/>
          <w:szCs w:val="24"/>
          <w:shd w:val="clear" w:color="auto" w:fill="FFFFFF"/>
        </w:rPr>
        <w:t xml:space="preserve">Rozhledy v chirurgii. </w:t>
      </w:r>
      <w:r>
        <w:rPr>
          <w:rFonts w:cs="Times New Roman"/>
          <w:bCs/>
          <w:szCs w:val="24"/>
          <w:shd w:val="clear" w:color="auto" w:fill="FFFFFF"/>
        </w:rPr>
        <w:t>11/2010. s. 702-706. ISSN 1803-6597.</w:t>
      </w:r>
    </w:p>
    <w:p w:rsidR="00BA11AF" w:rsidRDefault="00BA11AF" w:rsidP="009C37A8">
      <w:r w:rsidRPr="00530AE3">
        <w:t xml:space="preserve">CHANDI et al. 2004. Functional extracorporeal magnetic stimulation </w:t>
      </w:r>
      <w:r w:rsidR="0062108C">
        <w:br/>
      </w:r>
      <w:r w:rsidRPr="00530AE3">
        <w:t xml:space="preserve">as a treatment for female urinary inkontinence. </w:t>
      </w:r>
      <w:r w:rsidRPr="00530AE3">
        <w:rPr>
          <w:i/>
        </w:rPr>
        <w:t>BJU Int</w:t>
      </w:r>
      <w:r w:rsidRPr="00530AE3">
        <w:t xml:space="preserve">. 2004. pp. 539-542. </w:t>
      </w:r>
      <w:r w:rsidR="0062108C">
        <w:br/>
      </w:r>
      <w:r w:rsidRPr="00530AE3">
        <w:t>ISSN 1500-8725.</w:t>
      </w:r>
    </w:p>
    <w:p w:rsidR="00586396" w:rsidRDefault="00586396" w:rsidP="009C37A8">
      <w:r>
        <w:t>CHUGHTAI et al. 2013</w:t>
      </w:r>
      <w:r w:rsidR="000F4770">
        <w:t xml:space="preserve">. Conservative treatment for postprostatectomy incontinece. </w:t>
      </w:r>
      <w:r w:rsidR="000F4770">
        <w:rPr>
          <w:i/>
        </w:rPr>
        <w:t xml:space="preserve">Reviews in urology. </w:t>
      </w:r>
      <w:r w:rsidR="000F4770">
        <w:t>2013. pp. 61-66. ISSN 1523-6161.</w:t>
      </w:r>
    </w:p>
    <w:p w:rsidR="00055BF5" w:rsidRPr="00055BF5" w:rsidRDefault="00055BF5" w:rsidP="00055BF5">
      <w:pPr>
        <w:rPr>
          <w:rFonts w:cs="Times New Roman"/>
          <w:szCs w:val="24"/>
        </w:rPr>
      </w:pPr>
      <w:r w:rsidRPr="00055BF5">
        <w:rPr>
          <w:rFonts w:cs="Times New Roman"/>
          <w:szCs w:val="24"/>
        </w:rPr>
        <w:t>ISMAIL et al. 2009. Extracorporeal magnetic ene</w:t>
      </w:r>
      <w:r>
        <w:rPr>
          <w:rFonts w:cs="Times New Roman"/>
          <w:szCs w:val="24"/>
        </w:rPr>
        <w:t xml:space="preserve">rgy stimulation of pelvic floor </w:t>
      </w:r>
      <w:r w:rsidRPr="00055BF5">
        <w:rPr>
          <w:rFonts w:cs="Times New Roman"/>
          <w:szCs w:val="24"/>
        </w:rPr>
        <w:t>muscles for</w:t>
      </w:r>
      <w:r>
        <w:rPr>
          <w:rFonts w:cs="Times New Roman"/>
          <w:szCs w:val="24"/>
        </w:rPr>
        <w:t xml:space="preserve"> </w:t>
      </w:r>
      <w:r w:rsidRPr="00055BF5">
        <w:rPr>
          <w:rFonts w:cs="Times New Roman"/>
          <w:szCs w:val="24"/>
        </w:rPr>
        <w:t>urodynamic stress incontinence of urine in women</w:t>
      </w:r>
      <w:r w:rsidRPr="00055BF5">
        <w:rPr>
          <w:rFonts w:cs="Times New Roman"/>
          <w:i/>
          <w:szCs w:val="24"/>
        </w:rPr>
        <w:t>. Journal of Obstetrics and Gynaecology</w:t>
      </w:r>
      <w:r w:rsidRPr="00055BF5">
        <w:rPr>
          <w:rFonts w:cs="Times New Roman"/>
          <w:szCs w:val="24"/>
        </w:rPr>
        <w:t>. 2009, pp. 35-39. ISSN 1364-6893.</w:t>
      </w:r>
    </w:p>
    <w:p w:rsidR="00EA2C35" w:rsidRPr="009C37A8" w:rsidRDefault="00EA2C35" w:rsidP="009C37A8">
      <w:r w:rsidRPr="009C37A8">
        <w:t xml:space="preserve">JAIN </w:t>
      </w:r>
      <w:r w:rsidR="009C37A8" w:rsidRPr="009C37A8">
        <w:t>P., PARSON M. 2011.</w:t>
      </w:r>
      <w:r w:rsidR="008A210B">
        <w:t xml:space="preserve"> The </w:t>
      </w:r>
      <w:r w:rsidR="009C37A8" w:rsidRPr="009C37A8">
        <w:t>effects of obesity on</w:t>
      </w:r>
      <w:r w:rsidR="009C37A8">
        <w:t xml:space="preserve"> </w:t>
      </w:r>
      <w:r w:rsidR="009C37A8" w:rsidRPr="009C37A8">
        <w:t xml:space="preserve">the pelvic floor. </w:t>
      </w:r>
      <w:r w:rsidR="009C37A8" w:rsidRPr="009C37A8">
        <w:rPr>
          <w:i/>
        </w:rPr>
        <w:t>The Obstetrician</w:t>
      </w:r>
      <w:r w:rsidR="009C37A8" w:rsidRPr="009C37A8">
        <w:t xml:space="preserve"> &amp; </w:t>
      </w:r>
      <w:r w:rsidR="009C37A8" w:rsidRPr="009C37A8">
        <w:rPr>
          <w:i/>
        </w:rPr>
        <w:t>Gynaecologist</w:t>
      </w:r>
      <w:r w:rsidR="007A1DBE">
        <w:t>.  2011,</w:t>
      </w:r>
      <w:r w:rsidR="009C37A8" w:rsidRPr="009C37A8">
        <w:t xml:space="preserve"> pp. 133-142. ISSN </w:t>
      </w:r>
      <w:r w:rsidR="009C37A8" w:rsidRPr="009C37A8">
        <w:rPr>
          <w:shd w:val="clear" w:color="auto" w:fill="FFFFFF"/>
        </w:rPr>
        <w:t>1744-4667</w:t>
      </w:r>
      <w:r w:rsidR="009C37A8">
        <w:rPr>
          <w:shd w:val="clear" w:color="auto" w:fill="FFFFFF"/>
        </w:rPr>
        <w:t>.</w:t>
      </w:r>
    </w:p>
    <w:p w:rsidR="00BA11AF" w:rsidRPr="00F362BB" w:rsidRDefault="00BA11AF" w:rsidP="009C37A8">
      <w:pPr>
        <w:rPr>
          <w:rFonts w:ascii="Arial" w:hAnsi="Arial" w:cs="Arial"/>
          <w:b/>
          <w:bCs/>
          <w:sz w:val="15"/>
          <w:szCs w:val="15"/>
        </w:rPr>
      </w:pPr>
      <w:r w:rsidRPr="00F362BB">
        <w:t>KADAŇKA, Z. 2013. Elektrofyziologické vyšetření pánevního dna.</w:t>
      </w:r>
      <w:r w:rsidRPr="00F362BB">
        <w:rPr>
          <w:i/>
        </w:rPr>
        <w:t xml:space="preserve"> Česká </w:t>
      </w:r>
      <w:r w:rsidR="0062108C">
        <w:rPr>
          <w:i/>
        </w:rPr>
        <w:br/>
      </w:r>
      <w:r w:rsidRPr="00F362BB">
        <w:rPr>
          <w:i/>
        </w:rPr>
        <w:t xml:space="preserve">a Slovenská neurologie a neurochirurgie. </w:t>
      </w:r>
      <w:r w:rsidRPr="00F362BB">
        <w:t>2/2013, s. 155-161.</w:t>
      </w:r>
      <w:r w:rsidR="005B5399">
        <w:t xml:space="preserve"> ISSN 1802-4041.</w:t>
      </w:r>
    </w:p>
    <w:p w:rsidR="00BA11AF" w:rsidRDefault="00BA11AF" w:rsidP="00BA11AF">
      <w:pPr>
        <w:rPr>
          <w:rFonts w:cs="Times New Roman"/>
          <w:szCs w:val="24"/>
        </w:rPr>
      </w:pPr>
      <w:r w:rsidRPr="00F362BB">
        <w:rPr>
          <w:rFonts w:cs="Times New Roman"/>
          <w:szCs w:val="24"/>
        </w:rPr>
        <w:t xml:space="preserve">KAPANDJI, A. 2008. </w:t>
      </w:r>
      <w:r w:rsidRPr="00F362BB">
        <w:rPr>
          <w:rFonts w:cs="Times New Roman"/>
          <w:i/>
          <w:szCs w:val="24"/>
        </w:rPr>
        <w:t xml:space="preserve">The physiology of the Joints, Volume three. </w:t>
      </w:r>
      <w:r w:rsidRPr="00F362BB">
        <w:rPr>
          <w:rFonts w:cs="Times New Roman"/>
          <w:szCs w:val="24"/>
        </w:rPr>
        <w:t>6th ed., Elsevier: Churchill Livingstone, 2008. ISBN 13: 9780702029592.</w:t>
      </w:r>
    </w:p>
    <w:p w:rsidR="007A1DBE" w:rsidRPr="007A1DBE" w:rsidRDefault="007A1DBE" w:rsidP="007A1DBE">
      <w:r w:rsidRPr="007A1DBE">
        <w:lastRenderedPageBreak/>
        <w:t xml:space="preserve">KASHANIAN et al. 2011. Evaluation of the effect of pelvic floor muscle training and assisted pelvic floor muscle training by a resistance device on the urinary incontinence. </w:t>
      </w:r>
      <w:r w:rsidRPr="007A1DBE">
        <w:rPr>
          <w:i/>
        </w:rPr>
        <w:t>European Journal of Obstetrics &amp; Gynecology and Reproductive Biology.</w:t>
      </w:r>
      <w:r w:rsidRPr="007A1DBE">
        <w:t xml:space="preserve"> 2011, pp. 1-6. ISSN </w:t>
      </w:r>
      <w:r w:rsidRPr="007A1DBE">
        <w:rPr>
          <w:color w:val="333333"/>
        </w:rPr>
        <w:t>0301-2115.</w:t>
      </w:r>
    </w:p>
    <w:p w:rsidR="00BA11AF" w:rsidRDefault="00BA11AF" w:rsidP="00BA11AF">
      <w:pPr>
        <w:rPr>
          <w:rFonts w:cs="Times New Roman"/>
          <w:szCs w:val="24"/>
        </w:rPr>
      </w:pPr>
      <w:r w:rsidRPr="00676817">
        <w:rPr>
          <w:rFonts w:cs="Times New Roman"/>
          <w:szCs w:val="24"/>
        </w:rPr>
        <w:t>KEGEL, AH. 1948. Progressive resistence exercise in the functional of perineal muscle</w:t>
      </w:r>
      <w:r w:rsidRPr="00676817">
        <w:rPr>
          <w:rFonts w:cs="Times New Roman"/>
          <w:i/>
          <w:szCs w:val="24"/>
        </w:rPr>
        <w:t>.</w:t>
      </w:r>
      <w:r w:rsidRPr="00676817">
        <w:rPr>
          <w:rFonts w:cs="Times New Roman"/>
          <w:szCs w:val="24"/>
        </w:rPr>
        <w:t xml:space="preserve"> </w:t>
      </w:r>
      <w:r w:rsidRPr="00676817">
        <w:rPr>
          <w:rFonts w:cs="Times New Roman"/>
          <w:i/>
          <w:szCs w:val="24"/>
        </w:rPr>
        <w:t>Am j Obstet Gynecol</w:t>
      </w:r>
      <w:r w:rsidRPr="00676817">
        <w:rPr>
          <w:rFonts w:cs="Times New Roman"/>
          <w:szCs w:val="24"/>
        </w:rPr>
        <w:t>. 1948. pp. 238-248. ISSN 1887-7152.</w:t>
      </w:r>
    </w:p>
    <w:p w:rsidR="0003238F" w:rsidRPr="0003238F" w:rsidRDefault="0003238F" w:rsidP="0003238F">
      <w:r w:rsidRPr="0003238F">
        <w:t xml:space="preserve">KELLY et al. 2007. Healthy adults can more easily elevate the pelvic floor instanding than in crook-lying: an experimental study. </w:t>
      </w:r>
      <w:r w:rsidRPr="0014661E">
        <w:rPr>
          <w:i/>
        </w:rPr>
        <w:t>Australian Journal of Physiotherapy</w:t>
      </w:r>
      <w:r w:rsidRPr="0014661E">
        <w:t xml:space="preserve">. 2007. pp. 187-191. ISSN </w:t>
      </w:r>
      <w:r w:rsidRPr="0014661E">
        <w:rPr>
          <w:shd w:val="clear" w:color="auto" w:fill="FFFFFF"/>
        </w:rPr>
        <w:t>0004-9514.</w:t>
      </w:r>
    </w:p>
    <w:p w:rsidR="00E861D7" w:rsidRDefault="00E861D7" w:rsidP="00BA11AF">
      <w:pPr>
        <w:rPr>
          <w:rFonts w:cs="Times New Roman"/>
          <w:szCs w:val="24"/>
          <w:shd w:val="clear" w:color="auto" w:fill="FFFFFF"/>
        </w:rPr>
      </w:pPr>
      <w:r w:rsidRPr="000F45A8">
        <w:rPr>
          <w:rFonts w:cs="Times New Roman"/>
          <w:szCs w:val="24"/>
        </w:rPr>
        <w:t xml:space="preserve">KIJÁKOVÁ, K., TICHÝ, M. 1988. Vliv některých svalů pánve na funkci křížokyčelních kloubů. </w:t>
      </w:r>
      <w:r w:rsidRPr="000F45A8">
        <w:rPr>
          <w:rFonts w:cs="Times New Roman"/>
          <w:i/>
          <w:szCs w:val="24"/>
        </w:rPr>
        <w:t xml:space="preserve">Rehabilitacia. </w:t>
      </w:r>
      <w:r w:rsidRPr="000F45A8">
        <w:rPr>
          <w:rFonts w:cs="Times New Roman"/>
          <w:szCs w:val="24"/>
        </w:rPr>
        <w:t>2/1998. s. 146-</w:t>
      </w:r>
      <w:r w:rsidRPr="005B5399">
        <w:rPr>
          <w:rFonts w:cs="Times New Roman"/>
          <w:szCs w:val="24"/>
        </w:rPr>
        <w:t>147</w:t>
      </w:r>
      <w:r w:rsidR="000F45A8" w:rsidRPr="005B5399">
        <w:rPr>
          <w:rFonts w:cs="Times New Roman"/>
          <w:szCs w:val="24"/>
        </w:rPr>
        <w:t>.</w:t>
      </w:r>
      <w:r w:rsidR="005B5399" w:rsidRPr="005B5399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="005B5399" w:rsidRPr="005B5399">
        <w:rPr>
          <w:rFonts w:cs="Times New Roman"/>
          <w:szCs w:val="24"/>
          <w:shd w:val="clear" w:color="auto" w:fill="FFFFFF"/>
        </w:rPr>
        <w:t>ISSN 0375-0922</w:t>
      </w:r>
      <w:r w:rsidR="005B5399">
        <w:rPr>
          <w:rFonts w:cs="Times New Roman"/>
          <w:szCs w:val="24"/>
          <w:shd w:val="clear" w:color="auto" w:fill="FFFFFF"/>
        </w:rPr>
        <w:t>.</w:t>
      </w:r>
    </w:p>
    <w:p w:rsidR="001B2A00" w:rsidRPr="001B2A00" w:rsidRDefault="001B2A00" w:rsidP="00BA11AF">
      <w:pPr>
        <w:rPr>
          <w:rFonts w:cs="Times New Roman"/>
          <w:szCs w:val="24"/>
          <w:shd w:val="clear" w:color="auto" w:fill="FFFFFF"/>
        </w:rPr>
      </w:pPr>
      <w:r w:rsidRPr="001B2A00">
        <w:rPr>
          <w:rFonts w:cs="Times New Roman"/>
          <w:szCs w:val="24"/>
          <w:shd w:val="clear" w:color="auto" w:fill="FFFFFF"/>
        </w:rPr>
        <w:t xml:space="preserve">KRAHULEC, P. 2003. Rehabilitace svalů pánevního dna. </w:t>
      </w:r>
      <w:r w:rsidRPr="001B2A00">
        <w:rPr>
          <w:rFonts w:cs="Times New Roman"/>
          <w:i/>
          <w:szCs w:val="24"/>
          <w:shd w:val="clear" w:color="auto" w:fill="FFFFFF"/>
        </w:rPr>
        <w:t xml:space="preserve">Lékařské listy. </w:t>
      </w:r>
      <w:r w:rsidRPr="001B2A00">
        <w:rPr>
          <w:rFonts w:cs="Times New Roman"/>
          <w:szCs w:val="24"/>
          <w:shd w:val="clear" w:color="auto" w:fill="FFFFFF"/>
        </w:rPr>
        <w:t xml:space="preserve">26/2003, s. 14-15. ISSN </w:t>
      </w:r>
      <w:r w:rsidRPr="001B2A00">
        <w:rPr>
          <w:rFonts w:cs="Times New Roman"/>
          <w:color w:val="000000"/>
          <w:szCs w:val="24"/>
          <w:shd w:val="clear" w:color="auto" w:fill="FFFFFF"/>
        </w:rPr>
        <w:t>1805-2355</w:t>
      </w:r>
      <w:r>
        <w:rPr>
          <w:rFonts w:cs="Times New Roman"/>
          <w:color w:val="000000"/>
          <w:szCs w:val="24"/>
          <w:shd w:val="clear" w:color="auto" w:fill="FFFFFF"/>
        </w:rPr>
        <w:t>.</w:t>
      </w:r>
    </w:p>
    <w:p w:rsidR="00155A27" w:rsidRDefault="00155A27" w:rsidP="00BA11AF">
      <w:pPr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 xml:space="preserve">KOLOMBO, I. 2009. Stresová inkontinence u žen – 2. část. </w:t>
      </w:r>
      <w:r>
        <w:rPr>
          <w:rFonts w:cs="Times New Roman"/>
          <w:i/>
          <w:szCs w:val="24"/>
          <w:shd w:val="clear" w:color="auto" w:fill="FFFFFF"/>
        </w:rPr>
        <w:t xml:space="preserve">Urologie pro praxi. </w:t>
      </w:r>
      <w:r>
        <w:rPr>
          <w:rFonts w:cs="Times New Roman"/>
          <w:szCs w:val="24"/>
          <w:shd w:val="clear" w:color="auto" w:fill="FFFFFF"/>
        </w:rPr>
        <w:t>2009. s. 11-19. ISSN 1803-5299.</w:t>
      </w:r>
    </w:p>
    <w:p w:rsidR="00807909" w:rsidRPr="00807909" w:rsidRDefault="00807909" w:rsidP="00807909">
      <w:pPr>
        <w:rPr>
          <w:rFonts w:cs="Times New Roman"/>
          <w:szCs w:val="24"/>
        </w:rPr>
      </w:pPr>
      <w:r w:rsidRPr="00807909">
        <w:rPr>
          <w:rFonts w:cs="Times New Roman"/>
          <w:szCs w:val="24"/>
          <w:shd w:val="clear" w:color="auto" w:fill="FFFFFF"/>
        </w:rPr>
        <w:t xml:space="preserve">KONEČNÁ, H. 2007. </w:t>
      </w:r>
      <w:r>
        <w:rPr>
          <w:rFonts w:cs="Times New Roman"/>
          <w:szCs w:val="24"/>
          <w:shd w:val="clear" w:color="auto" w:fill="FFFFFF"/>
        </w:rPr>
        <w:t xml:space="preserve">The physiotherapeutic method by Mojžíšová. </w:t>
      </w:r>
      <w:r>
        <w:rPr>
          <w:rFonts w:cs="Times New Roman"/>
          <w:i/>
          <w:szCs w:val="24"/>
          <w:shd w:val="clear" w:color="auto" w:fill="FFFFFF"/>
        </w:rPr>
        <w:t>Biomedicína.</w:t>
      </w:r>
      <w:r w:rsidRPr="00807909">
        <w:rPr>
          <w:rFonts w:cs="Times New Roman"/>
          <w:i/>
          <w:iCs/>
          <w:szCs w:val="24"/>
        </w:rPr>
        <w:t xml:space="preserve"> </w:t>
      </w:r>
      <w:r w:rsidRPr="00DF7F72">
        <w:rPr>
          <w:rFonts w:cs="Times New Roman"/>
          <w:iCs/>
          <w:szCs w:val="24"/>
        </w:rPr>
        <w:t>2007. s. 422-424. ISSN 1212-4117.</w:t>
      </w:r>
    </w:p>
    <w:p w:rsidR="00BA11AF" w:rsidRDefault="00BA11AF" w:rsidP="00BA11AF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LEWIT, K. 1999. Stabilizační systém bederní páteře a pánevního dna. </w:t>
      </w:r>
      <w:r>
        <w:rPr>
          <w:rFonts w:cs="Times New Roman"/>
          <w:i/>
          <w:szCs w:val="24"/>
        </w:rPr>
        <w:t xml:space="preserve">Rehabilitace a fyzikální lékařství. </w:t>
      </w:r>
      <w:r>
        <w:rPr>
          <w:rFonts w:cs="Times New Roman"/>
          <w:szCs w:val="24"/>
        </w:rPr>
        <w:t xml:space="preserve">2/1999, s. 46-48. </w:t>
      </w:r>
      <w:r w:rsidR="005B5399" w:rsidRPr="005B5399">
        <w:rPr>
          <w:rFonts w:cs="Times New Roman"/>
          <w:szCs w:val="24"/>
        </w:rPr>
        <w:t>ISSN 1211-2658</w:t>
      </w:r>
      <w:r w:rsidR="005B5399">
        <w:rPr>
          <w:rFonts w:cs="Times New Roman"/>
          <w:szCs w:val="24"/>
        </w:rPr>
        <w:t>.</w:t>
      </w:r>
    </w:p>
    <w:p w:rsidR="000F5067" w:rsidRPr="00B405B3" w:rsidRDefault="000F5067" w:rsidP="00BA11AF">
      <w:pPr>
        <w:rPr>
          <w:rFonts w:cs="Times New Roman"/>
          <w:szCs w:val="24"/>
        </w:rPr>
      </w:pPr>
      <w:r w:rsidRPr="00B405B3">
        <w:rPr>
          <w:rFonts w:cs="Times New Roman"/>
          <w:szCs w:val="24"/>
        </w:rPr>
        <w:t>LEWIT, K. 2003</w:t>
      </w:r>
      <w:r w:rsidRPr="00B405B3">
        <w:rPr>
          <w:rFonts w:cs="Times New Roman"/>
          <w:i/>
          <w:szCs w:val="24"/>
        </w:rPr>
        <w:t xml:space="preserve">. </w:t>
      </w:r>
      <w:r w:rsidRPr="00B405B3">
        <w:rPr>
          <w:rFonts w:cs="Times New Roman"/>
          <w:i/>
          <w:color w:val="333333"/>
          <w:szCs w:val="24"/>
          <w:shd w:val="clear" w:color="auto" w:fill="FFFFFF"/>
        </w:rPr>
        <w:t>Mani</w:t>
      </w:r>
      <w:r w:rsidR="00B405B3" w:rsidRPr="00B405B3">
        <w:rPr>
          <w:rFonts w:cs="Times New Roman"/>
          <w:i/>
          <w:color w:val="333333"/>
          <w:szCs w:val="24"/>
          <w:shd w:val="clear" w:color="auto" w:fill="FFFFFF"/>
        </w:rPr>
        <w:t>p</w:t>
      </w:r>
      <w:r w:rsidRPr="00B405B3">
        <w:rPr>
          <w:rFonts w:cs="Times New Roman"/>
          <w:i/>
          <w:color w:val="333333"/>
          <w:szCs w:val="24"/>
          <w:shd w:val="clear" w:color="auto" w:fill="FFFFFF"/>
        </w:rPr>
        <w:t>ulační léčba v myoskeletální medicíně</w:t>
      </w:r>
      <w:r w:rsidRPr="00B405B3">
        <w:rPr>
          <w:rFonts w:cs="Times New Roman"/>
          <w:color w:val="333333"/>
          <w:szCs w:val="24"/>
          <w:shd w:val="clear" w:color="auto" w:fill="FFFFFF"/>
        </w:rPr>
        <w:t>. 5. přepracované vydání, Praha: Sdělovací technika</w:t>
      </w:r>
      <w:r w:rsidR="00B405B3" w:rsidRPr="00B405B3">
        <w:rPr>
          <w:rFonts w:cs="Times New Roman"/>
          <w:color w:val="333333"/>
          <w:szCs w:val="24"/>
          <w:shd w:val="clear" w:color="auto" w:fill="FFFFFF"/>
        </w:rPr>
        <w:t>, spol. s.r.o. 2001. ISBN 80-86645-04-5.</w:t>
      </w:r>
    </w:p>
    <w:p w:rsidR="00BA11AF" w:rsidRPr="002E1EC6" w:rsidRDefault="00BA11AF" w:rsidP="00BA11AF">
      <w:pPr>
        <w:rPr>
          <w:rFonts w:cs="Times New Roman"/>
          <w:szCs w:val="24"/>
        </w:rPr>
      </w:pPr>
      <w:r w:rsidRPr="002E1EC6">
        <w:rPr>
          <w:rFonts w:cs="Times New Roman"/>
          <w:szCs w:val="24"/>
        </w:rPr>
        <w:t xml:space="preserve">LIBERSON, C. 2000. The pelvic floor muscles and Silverstolpe phenomana. </w:t>
      </w:r>
      <w:hyperlink r:id="rId19" w:history="1">
        <w:r w:rsidRPr="005B5399">
          <w:rPr>
            <w:rStyle w:val="Hypertextovodkaz"/>
            <w:rFonts w:cs="Times New Roman"/>
            <w:i/>
            <w:color w:val="auto"/>
            <w:szCs w:val="24"/>
            <w:u w:val="none"/>
            <w:bdr w:val="none" w:sz="0" w:space="0" w:color="auto" w:frame="1"/>
          </w:rPr>
          <w:t>Journal of Bodywork &amp; Movement Therapies</w:t>
        </w:r>
      </w:hyperlink>
      <w:r w:rsidRPr="002E1EC6">
        <w:rPr>
          <w:rStyle w:val="apple-converted-space"/>
          <w:rFonts w:cs="Times New Roman"/>
          <w:szCs w:val="24"/>
          <w:shd w:val="clear" w:color="auto" w:fill="FFFFFF"/>
        </w:rPr>
        <w:t xml:space="preserve">. 2000, p. 195. </w:t>
      </w:r>
      <w:r w:rsidRPr="002E1EC6">
        <w:rPr>
          <w:rFonts w:cs="Times New Roman"/>
          <w:szCs w:val="24"/>
          <w:shd w:val="clear" w:color="auto" w:fill="FFFFFF"/>
        </w:rPr>
        <w:t>ISSN 13608592</w:t>
      </w:r>
      <w:r>
        <w:rPr>
          <w:rFonts w:cs="Times New Roman"/>
          <w:szCs w:val="24"/>
          <w:shd w:val="clear" w:color="auto" w:fill="FFFFFF"/>
        </w:rPr>
        <w:t>.</w:t>
      </w:r>
    </w:p>
    <w:p w:rsidR="00E264AC" w:rsidRDefault="00E264AC" w:rsidP="00E264AC">
      <w:pPr>
        <w:rPr>
          <w:rFonts w:cs="Times New Roman"/>
          <w:szCs w:val="24"/>
        </w:rPr>
      </w:pPr>
      <w:r w:rsidRPr="00F362BB">
        <w:rPr>
          <w:rFonts w:cs="Times New Roman"/>
          <w:szCs w:val="24"/>
        </w:rPr>
        <w:t xml:space="preserve">MAREK, J. </w:t>
      </w:r>
      <w:r>
        <w:rPr>
          <w:rFonts w:cs="Times New Roman"/>
          <w:szCs w:val="24"/>
        </w:rPr>
        <w:t xml:space="preserve">2000. </w:t>
      </w:r>
      <w:r w:rsidRPr="00F362BB">
        <w:rPr>
          <w:rFonts w:cs="Times New Roman"/>
          <w:i/>
          <w:szCs w:val="24"/>
        </w:rPr>
        <w:t xml:space="preserve">Syndrom kostrče a pánevního dna, </w:t>
      </w:r>
      <w:r w:rsidRPr="00F362BB">
        <w:rPr>
          <w:rFonts w:cs="Times New Roman"/>
          <w:szCs w:val="24"/>
        </w:rPr>
        <w:t>2.vyd., Praha: TRITON. 2005. ISBN: 80-7254-638-4.</w:t>
      </w:r>
    </w:p>
    <w:p w:rsidR="007F337D" w:rsidRPr="007F337D" w:rsidRDefault="007F337D" w:rsidP="00E264AC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MARTAN, A. 2003. Konzervativní léčba inkontinence. </w:t>
      </w:r>
      <w:r>
        <w:rPr>
          <w:rFonts w:cs="Times New Roman"/>
          <w:i/>
          <w:szCs w:val="24"/>
        </w:rPr>
        <w:t xml:space="preserve">Lékařské listy. </w:t>
      </w:r>
      <w:r>
        <w:rPr>
          <w:rFonts w:cs="Times New Roman"/>
          <w:szCs w:val="24"/>
        </w:rPr>
        <w:t xml:space="preserve">26/2003, s. 16. ISSN </w:t>
      </w:r>
      <w:r w:rsidRPr="001B2A00">
        <w:rPr>
          <w:rFonts w:cs="Times New Roman"/>
          <w:color w:val="000000"/>
          <w:szCs w:val="24"/>
          <w:shd w:val="clear" w:color="auto" w:fill="FFFFFF"/>
        </w:rPr>
        <w:t>1805-2355</w:t>
      </w:r>
      <w:r>
        <w:rPr>
          <w:rFonts w:cs="Times New Roman"/>
          <w:color w:val="000000"/>
          <w:szCs w:val="24"/>
          <w:shd w:val="clear" w:color="auto" w:fill="FFFFFF"/>
        </w:rPr>
        <w:t>.</w:t>
      </w:r>
    </w:p>
    <w:p w:rsidR="002B764D" w:rsidRDefault="002B764D" w:rsidP="00E264AC">
      <w:pPr>
        <w:rPr>
          <w:rFonts w:cs="Times New Roman"/>
          <w:szCs w:val="24"/>
          <w:shd w:val="clear" w:color="auto" w:fill="FFFFFF"/>
        </w:rPr>
      </w:pPr>
      <w:r w:rsidRPr="002B764D">
        <w:rPr>
          <w:rFonts w:cs="Times New Roman"/>
          <w:szCs w:val="24"/>
          <w:shd w:val="clear" w:color="auto" w:fill="FFFFFF"/>
        </w:rPr>
        <w:t>MESSELINK et al. 2005. Standardization of Terminology of Pelvic Floor</w:t>
      </w:r>
      <w:r w:rsidR="00E264AC">
        <w:rPr>
          <w:rFonts w:cs="Times New Roman"/>
          <w:szCs w:val="24"/>
          <w:shd w:val="clear" w:color="auto" w:fill="FFFFFF"/>
        </w:rPr>
        <w:t xml:space="preserve">. </w:t>
      </w:r>
      <w:r w:rsidRPr="00566CBB">
        <w:rPr>
          <w:rFonts w:cs="Times New Roman"/>
          <w:i/>
          <w:szCs w:val="24"/>
          <w:shd w:val="clear" w:color="auto" w:fill="FFFFFF"/>
        </w:rPr>
        <w:t>Muscle Function and Dysfunction. Neurourology and Urodynamics</w:t>
      </w:r>
      <w:r w:rsidRPr="002B764D">
        <w:rPr>
          <w:rFonts w:cs="Times New Roman"/>
          <w:szCs w:val="24"/>
          <w:shd w:val="clear" w:color="auto" w:fill="FFFFFF"/>
        </w:rPr>
        <w:t xml:space="preserve">. 2005, </w:t>
      </w:r>
      <w:r w:rsidR="0062108C">
        <w:rPr>
          <w:rFonts w:cs="Times New Roman"/>
          <w:szCs w:val="24"/>
          <w:shd w:val="clear" w:color="auto" w:fill="FFFFFF"/>
        </w:rPr>
        <w:br/>
      </w:r>
      <w:r w:rsidRPr="002B764D">
        <w:rPr>
          <w:rFonts w:cs="Times New Roman"/>
          <w:szCs w:val="24"/>
          <w:shd w:val="clear" w:color="auto" w:fill="FFFFFF"/>
        </w:rPr>
        <w:t>pp. 374-380. ISSN 0733-2467</w:t>
      </w:r>
      <w:r>
        <w:rPr>
          <w:rFonts w:cs="Times New Roman"/>
          <w:szCs w:val="24"/>
          <w:shd w:val="clear" w:color="auto" w:fill="FFFFFF"/>
        </w:rPr>
        <w:t>.</w:t>
      </w:r>
    </w:p>
    <w:p w:rsidR="006833DA" w:rsidRPr="006833DA" w:rsidRDefault="006833DA" w:rsidP="006833DA">
      <w:pPr>
        <w:rPr>
          <w:rFonts w:cs="Times New Roman"/>
          <w:szCs w:val="24"/>
        </w:rPr>
      </w:pPr>
      <w:r w:rsidRPr="006833DA">
        <w:rPr>
          <w:rFonts w:cs="Times New Roman"/>
          <w:szCs w:val="24"/>
          <w:shd w:val="clear" w:color="auto" w:fill="FFFFFF"/>
        </w:rPr>
        <w:t xml:space="preserve">OPARA et al. 2011. </w:t>
      </w:r>
      <w:r w:rsidRPr="006833DA">
        <w:rPr>
          <w:rFonts w:cs="Times New Roman"/>
          <w:szCs w:val="24"/>
        </w:rPr>
        <w:t>Physiotherapy in stress</w:t>
      </w:r>
      <w:r>
        <w:rPr>
          <w:rFonts w:cs="Times New Roman"/>
          <w:szCs w:val="24"/>
        </w:rPr>
        <w:t xml:space="preserve"> urinary incontinence in females</w:t>
      </w:r>
      <w:r w:rsidRPr="006833DA">
        <w:rPr>
          <w:rFonts w:cs="Times New Roman"/>
          <w:szCs w:val="24"/>
        </w:rPr>
        <w:t xml:space="preserve">. Contemporary recommendations for Kegel exercises. </w:t>
      </w:r>
      <w:r w:rsidRPr="006833DA">
        <w:rPr>
          <w:rFonts w:cs="Times New Roman"/>
          <w:i/>
          <w:szCs w:val="24"/>
        </w:rPr>
        <w:t>Fizjoterapia</w:t>
      </w:r>
      <w:r w:rsidRPr="006833DA">
        <w:rPr>
          <w:rFonts w:cs="Times New Roman"/>
          <w:szCs w:val="24"/>
        </w:rPr>
        <w:t>. 2011, pp. 41-49. ISSN 1230-8323.</w:t>
      </w:r>
    </w:p>
    <w:p w:rsidR="00140410" w:rsidRPr="00EA238B" w:rsidRDefault="00140410" w:rsidP="00BA11AF">
      <w:pPr>
        <w:rPr>
          <w:rFonts w:cs="Times New Roman"/>
          <w:szCs w:val="24"/>
        </w:rPr>
      </w:pPr>
      <w:r w:rsidRPr="00EA238B">
        <w:rPr>
          <w:rFonts w:cs="Times New Roman"/>
          <w:szCs w:val="24"/>
        </w:rPr>
        <w:lastRenderedPageBreak/>
        <w:t>OTÁHAL, M., TICHÝ, M.</w:t>
      </w:r>
      <w:r w:rsidR="00EA238B" w:rsidRPr="00EA238B">
        <w:rPr>
          <w:rFonts w:cs="Times New Roman"/>
          <w:szCs w:val="24"/>
        </w:rPr>
        <w:t xml:space="preserve">, 1999. Snímání EMG signálů ze svalůpánevního dna pomocí povrchové elektromyografie. </w:t>
      </w:r>
      <w:r w:rsidR="00EA238B" w:rsidRPr="00EA238B">
        <w:rPr>
          <w:rFonts w:cs="Times New Roman"/>
          <w:i/>
          <w:szCs w:val="24"/>
        </w:rPr>
        <w:t xml:space="preserve">Lékař a technika. </w:t>
      </w:r>
      <w:r w:rsidR="00EA238B" w:rsidRPr="00EA238B">
        <w:rPr>
          <w:rFonts w:cs="Times New Roman"/>
          <w:szCs w:val="24"/>
        </w:rPr>
        <w:t xml:space="preserve">1999. s. 110-112. </w:t>
      </w:r>
      <w:r w:rsidR="0062108C">
        <w:rPr>
          <w:rFonts w:cs="Times New Roman"/>
          <w:szCs w:val="24"/>
        </w:rPr>
        <w:br/>
      </w:r>
      <w:r w:rsidR="00EA238B" w:rsidRPr="00EA238B">
        <w:rPr>
          <w:rFonts w:cs="Times New Roman"/>
          <w:szCs w:val="24"/>
        </w:rPr>
        <w:t>ISSN 0301-5491.</w:t>
      </w:r>
    </w:p>
    <w:p w:rsidR="00BA11AF" w:rsidRPr="00980B3A" w:rsidRDefault="00BA11AF" w:rsidP="00BA11AF">
      <w:pPr>
        <w:rPr>
          <w:rFonts w:cs="Times New Roman"/>
          <w:color w:val="1F497D" w:themeColor="text2"/>
          <w:szCs w:val="24"/>
        </w:rPr>
      </w:pPr>
      <w:r w:rsidRPr="00286423">
        <w:rPr>
          <w:rFonts w:cs="Times New Roman"/>
          <w:szCs w:val="24"/>
        </w:rPr>
        <w:t xml:space="preserve">OZDEL et al. 2012. </w:t>
      </w:r>
      <w:r w:rsidRPr="00286423">
        <w:rPr>
          <w:rFonts w:cs="Times New Roman"/>
          <w:bCs/>
          <w:szCs w:val="24"/>
        </w:rPr>
        <w:t>Factors That Might Be Predictive of Completion of</w:t>
      </w:r>
      <w:r>
        <w:rPr>
          <w:rFonts w:cs="Times New Roman"/>
          <w:bCs/>
          <w:szCs w:val="24"/>
        </w:rPr>
        <w:t xml:space="preserve"> </w:t>
      </w:r>
      <w:r w:rsidRPr="00286423">
        <w:rPr>
          <w:rFonts w:cs="Times New Roman"/>
          <w:bCs/>
          <w:szCs w:val="24"/>
        </w:rPr>
        <w:t xml:space="preserve">Vaginismus Treatment. </w:t>
      </w:r>
      <w:r w:rsidRPr="005B5399">
        <w:rPr>
          <w:rFonts w:cs="Times New Roman"/>
          <w:bCs/>
          <w:i/>
          <w:szCs w:val="24"/>
        </w:rPr>
        <w:t>Turkish Journal of Psychiatry</w:t>
      </w:r>
      <w:r w:rsidRPr="00286423">
        <w:rPr>
          <w:rFonts w:cs="Times New Roman"/>
          <w:bCs/>
          <w:szCs w:val="24"/>
        </w:rPr>
        <w:t xml:space="preserve">. 2012. pp. 248-253. </w:t>
      </w:r>
      <w:r w:rsidR="0062108C">
        <w:rPr>
          <w:rFonts w:cs="Times New Roman"/>
          <w:bCs/>
          <w:szCs w:val="24"/>
        </w:rPr>
        <w:br/>
      </w:r>
      <w:r w:rsidRPr="00286423">
        <w:rPr>
          <w:rFonts w:cs="Times New Roman"/>
          <w:bCs/>
          <w:szCs w:val="24"/>
        </w:rPr>
        <w:t xml:space="preserve">ISSN </w:t>
      </w:r>
      <w:r w:rsidRPr="00286423">
        <w:rPr>
          <w:rFonts w:cs="Times New Roman"/>
          <w:szCs w:val="24"/>
        </w:rPr>
        <w:t>1300-2163.</w:t>
      </w:r>
    </w:p>
    <w:p w:rsidR="00BA11AF" w:rsidRDefault="00BA11AF" w:rsidP="00BA11AF">
      <w:pPr>
        <w:rPr>
          <w:rFonts w:cs="Times New Roman"/>
          <w:szCs w:val="24"/>
        </w:rPr>
      </w:pPr>
      <w:r w:rsidRPr="005D5296">
        <w:rPr>
          <w:rFonts w:cs="Times New Roman"/>
          <w:szCs w:val="24"/>
          <w:shd w:val="clear" w:color="auto" w:fill="FFFFFF"/>
        </w:rPr>
        <w:t xml:space="preserve">PATIJN et al. 2010. </w:t>
      </w:r>
      <w:r w:rsidRPr="005D5296">
        <w:rPr>
          <w:rFonts w:cs="Times New Roman"/>
          <w:szCs w:val="24"/>
        </w:rPr>
        <w:t xml:space="preserve">Coccygodynia. </w:t>
      </w:r>
      <w:r w:rsidRPr="005D5296">
        <w:rPr>
          <w:rFonts w:cs="Times New Roman"/>
          <w:i/>
          <w:szCs w:val="24"/>
        </w:rPr>
        <w:t>Pain practice</w:t>
      </w:r>
      <w:r w:rsidRPr="005D5296">
        <w:rPr>
          <w:rFonts w:cs="Times New Roman"/>
          <w:szCs w:val="24"/>
        </w:rPr>
        <w:t xml:space="preserve">. 2010. pp. 554-559. </w:t>
      </w:r>
      <w:r w:rsidR="0062108C">
        <w:rPr>
          <w:rFonts w:cs="Times New Roman"/>
          <w:szCs w:val="24"/>
        </w:rPr>
        <w:br/>
      </w:r>
      <w:r w:rsidRPr="005D5296">
        <w:rPr>
          <w:rFonts w:cs="Times New Roman"/>
          <w:szCs w:val="24"/>
        </w:rPr>
        <w:t>ISSN 1530-7085</w:t>
      </w:r>
    </w:p>
    <w:p w:rsidR="003964CC" w:rsidRDefault="003964CC" w:rsidP="003964CC">
      <w:pPr>
        <w:rPr>
          <w:rFonts w:cs="Times New Roman"/>
          <w:szCs w:val="24"/>
        </w:rPr>
      </w:pPr>
      <w:r w:rsidRPr="003964CC">
        <w:rPr>
          <w:rFonts w:cs="Times New Roman"/>
          <w:szCs w:val="24"/>
        </w:rPr>
        <w:t>PERKINS</w:t>
      </w:r>
      <w:r>
        <w:rPr>
          <w:rFonts w:cs="Times New Roman"/>
          <w:szCs w:val="24"/>
        </w:rPr>
        <w:t>, J., JOHNOSON, M</w:t>
      </w:r>
      <w:r w:rsidRPr="003964CC">
        <w:rPr>
          <w:rFonts w:cs="Times New Roman"/>
          <w:szCs w:val="24"/>
        </w:rPr>
        <w:t>. 2012</w:t>
      </w:r>
      <w:r>
        <w:rPr>
          <w:rFonts w:cs="Times New Roman"/>
          <w:szCs w:val="24"/>
        </w:rPr>
        <w:t>.</w:t>
      </w:r>
      <w:r w:rsidRPr="003964CC">
        <w:rPr>
          <w:rFonts w:cs="Times New Roman"/>
          <w:szCs w:val="24"/>
        </w:rPr>
        <w:t xml:space="preserve"> Vaginal weights for pelvic floor training: A multiple</w:t>
      </w:r>
      <w:r>
        <w:rPr>
          <w:rFonts w:cs="Times New Roman"/>
          <w:szCs w:val="24"/>
        </w:rPr>
        <w:t xml:space="preserve"> </w:t>
      </w:r>
      <w:r w:rsidRPr="003964CC">
        <w:rPr>
          <w:rFonts w:cs="Times New Roman"/>
          <w:szCs w:val="24"/>
        </w:rPr>
        <w:t xml:space="preserve">participant case report. </w:t>
      </w:r>
      <w:r w:rsidRPr="006833DA">
        <w:rPr>
          <w:rFonts w:cs="Times New Roman"/>
          <w:i/>
          <w:szCs w:val="24"/>
        </w:rPr>
        <w:t>Physiotherapy Theory and Practice</w:t>
      </w:r>
      <w:r w:rsidRPr="003964CC">
        <w:rPr>
          <w:rFonts w:cs="Times New Roman"/>
          <w:szCs w:val="24"/>
        </w:rPr>
        <w:t xml:space="preserve">. 2012. </w:t>
      </w:r>
      <w:r w:rsidR="0062108C">
        <w:rPr>
          <w:rFonts w:cs="Times New Roman"/>
          <w:szCs w:val="24"/>
        </w:rPr>
        <w:br/>
      </w:r>
      <w:r w:rsidRPr="003964CC">
        <w:rPr>
          <w:rFonts w:cs="Times New Roman"/>
          <w:szCs w:val="24"/>
        </w:rPr>
        <w:t>pp. 499-508. ISSN 0959-3985.</w:t>
      </w:r>
    </w:p>
    <w:p w:rsidR="007731A4" w:rsidRPr="007731A4" w:rsidRDefault="007731A4" w:rsidP="007731A4">
      <w:r w:rsidRPr="007731A4">
        <w:t xml:space="preserve">RIVALTA et al. 2009. Biofeedback, Electrical Stimulation, Pelvic Floor Muscle Exercises, and Vaginal Cones: A Combined Rehabilitative Approach for Sexual Dysfunction Associated with Urinary Incontinence. </w:t>
      </w:r>
      <w:r w:rsidRPr="007731A4">
        <w:rPr>
          <w:i/>
          <w:iCs/>
          <w:shd w:val="clear" w:color="auto" w:fill="FFFFFF"/>
        </w:rPr>
        <w:t>The Journal of Sexual Medicine</w:t>
      </w:r>
      <w:r w:rsidRPr="007731A4">
        <w:rPr>
          <w:rStyle w:val="apple-converted-space"/>
          <w:rFonts w:cs="Times New Roman"/>
          <w:szCs w:val="24"/>
          <w:shd w:val="clear" w:color="auto" w:fill="FFFFFF"/>
        </w:rPr>
        <w:t xml:space="preserve"> . 2009, pp. </w:t>
      </w:r>
      <w:r w:rsidRPr="007731A4">
        <w:t xml:space="preserve">1674–1677. ISSN </w:t>
      </w:r>
      <w:r>
        <w:t>1743-6109.</w:t>
      </w:r>
    </w:p>
    <w:p w:rsidR="00BA11AF" w:rsidRDefault="00BA11AF" w:rsidP="00BA11AF">
      <w:pPr>
        <w:rPr>
          <w:rFonts w:cs="Times New Roman"/>
          <w:szCs w:val="24"/>
          <w:shd w:val="clear" w:color="auto" w:fill="FFFFFF"/>
        </w:rPr>
      </w:pPr>
      <w:r>
        <w:rPr>
          <w:rFonts w:cs="Times New Roman"/>
          <w:bCs/>
          <w:szCs w:val="24"/>
        </w:rPr>
        <w:t>ROSENBAUM et a</w:t>
      </w:r>
      <w:r w:rsidRPr="00F362BB">
        <w:rPr>
          <w:rFonts w:cs="Times New Roman"/>
          <w:bCs/>
          <w:szCs w:val="24"/>
        </w:rPr>
        <w:t xml:space="preserve">l. 2007. Pelvic Floor Involvement in Male and Female Sexual Dysfunctionand the Role of Pelvic Floor Rehabilitation in Treatment. </w:t>
      </w:r>
      <w:r>
        <w:rPr>
          <w:rFonts w:cs="Times New Roman"/>
          <w:i/>
          <w:szCs w:val="24"/>
        </w:rPr>
        <w:t>Journal of</w:t>
      </w:r>
      <w:r w:rsidRPr="00F362BB">
        <w:rPr>
          <w:rFonts w:cs="Times New Roman"/>
          <w:i/>
          <w:szCs w:val="24"/>
        </w:rPr>
        <w:t xml:space="preserve"> Sexual Medicine</w:t>
      </w:r>
      <w:r w:rsidRPr="00F362BB">
        <w:rPr>
          <w:rFonts w:cs="Times New Roman"/>
          <w:szCs w:val="24"/>
        </w:rPr>
        <w:t>. 2007, pp.</w:t>
      </w:r>
      <w:r w:rsidR="005B5399">
        <w:rPr>
          <w:rFonts w:cs="Times New Roman"/>
          <w:szCs w:val="24"/>
        </w:rPr>
        <w:t xml:space="preserve"> </w:t>
      </w:r>
      <w:r w:rsidRPr="00F362BB">
        <w:rPr>
          <w:rFonts w:cs="Times New Roman"/>
          <w:szCs w:val="24"/>
        </w:rPr>
        <w:t xml:space="preserve">4-13. ISSN </w:t>
      </w:r>
      <w:r w:rsidRPr="00F362BB">
        <w:rPr>
          <w:rFonts w:cs="Times New Roman"/>
          <w:szCs w:val="24"/>
          <w:shd w:val="clear" w:color="auto" w:fill="FFFFFF"/>
        </w:rPr>
        <w:t>1743-6095.</w:t>
      </w:r>
    </w:p>
    <w:p w:rsidR="00BA11AF" w:rsidRDefault="00BA11AF" w:rsidP="005B5399">
      <w:pPr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>ROSENBAUM, Y., OWEN</w:t>
      </w:r>
      <w:r w:rsidR="00E861D7">
        <w:rPr>
          <w:rFonts w:cs="Times New Roman"/>
          <w:szCs w:val="24"/>
          <w:shd w:val="clear" w:color="auto" w:fill="FFFFFF"/>
        </w:rPr>
        <w:t>,</w:t>
      </w:r>
      <w:r>
        <w:rPr>
          <w:rFonts w:cs="Times New Roman"/>
          <w:szCs w:val="24"/>
          <w:shd w:val="clear" w:color="auto" w:fill="FFFFFF"/>
        </w:rPr>
        <w:t xml:space="preserve"> A. 2008. The role of pelvic floor physical therapy in the treatment of pelvic anf genitál pain-related sexual dysfunction. </w:t>
      </w:r>
      <w:r>
        <w:rPr>
          <w:rFonts w:cs="Times New Roman"/>
          <w:i/>
          <w:szCs w:val="24"/>
          <w:shd w:val="clear" w:color="auto" w:fill="FFFFFF"/>
        </w:rPr>
        <w:t>Journal of Sexual Medicine</w:t>
      </w:r>
      <w:r w:rsidR="005B5399">
        <w:rPr>
          <w:rFonts w:cs="Times New Roman"/>
          <w:szCs w:val="24"/>
          <w:shd w:val="clear" w:color="auto" w:fill="FFFFFF"/>
        </w:rPr>
        <w:t>. 2008, pp. 513-523.</w:t>
      </w:r>
      <w:r w:rsidRPr="00F362BB">
        <w:rPr>
          <w:rFonts w:cs="Times New Roman"/>
          <w:szCs w:val="24"/>
          <w:shd w:val="clear" w:color="auto" w:fill="FFFFFF"/>
        </w:rPr>
        <w:t xml:space="preserve"> I</w:t>
      </w:r>
      <w:r>
        <w:rPr>
          <w:rFonts w:cs="Times New Roman"/>
          <w:szCs w:val="24"/>
          <w:shd w:val="clear" w:color="auto" w:fill="FFFFFF"/>
        </w:rPr>
        <w:t>SSN 1743-6109.</w:t>
      </w:r>
    </w:p>
    <w:p w:rsidR="00FC76FA" w:rsidRPr="00FC76FA" w:rsidRDefault="00FC76FA" w:rsidP="00FC76FA">
      <w:r w:rsidRPr="00FC76FA">
        <w:rPr>
          <w:shd w:val="clear" w:color="auto" w:fill="FFFFFF"/>
        </w:rPr>
        <w:t xml:space="preserve">SACOMORI et al. 2013. </w:t>
      </w:r>
      <w:r w:rsidRPr="00FC76FA">
        <w:t xml:space="preserve">The development and psychometric evaluation of a self-efficacy scale for practicing pelvic floor exercises. </w:t>
      </w:r>
      <w:r w:rsidRPr="00FC76FA">
        <w:rPr>
          <w:i/>
        </w:rPr>
        <w:t>Brazilian Journal of Physical Therapy</w:t>
      </w:r>
      <w:r w:rsidRPr="00FC76FA">
        <w:t>. 2013, pp. 336-342. ISSN</w:t>
      </w:r>
      <w:r>
        <w:t xml:space="preserve"> 1413-3555.</w:t>
      </w:r>
    </w:p>
    <w:p w:rsidR="00BA11AF" w:rsidRPr="00225E3F" w:rsidRDefault="00BA11AF" w:rsidP="00BA11AF">
      <w:pPr>
        <w:rPr>
          <w:rFonts w:cs="Times New Roman"/>
          <w:szCs w:val="24"/>
          <w:shd w:val="clear" w:color="auto" w:fill="FFFFFF"/>
        </w:rPr>
      </w:pPr>
      <w:r w:rsidRPr="00225E3F">
        <w:rPr>
          <w:rFonts w:cs="Times New Roman"/>
          <w:szCs w:val="24"/>
          <w:shd w:val="clear" w:color="auto" w:fill="FFFFFF"/>
        </w:rPr>
        <w:t>SAVOYE et al. 2002.</w:t>
      </w:r>
      <w:r w:rsidRPr="00225E3F">
        <w:rPr>
          <w:rFonts w:cs="Times New Roman"/>
          <w:szCs w:val="24"/>
        </w:rPr>
        <w:t xml:space="preserve"> Does Water-Perfuse</w:t>
      </w:r>
      <w:r>
        <w:rPr>
          <w:rFonts w:cs="Times New Roman"/>
          <w:szCs w:val="24"/>
        </w:rPr>
        <w:t xml:space="preserve">d Catheter Overdiagnose Anismus </w:t>
      </w:r>
      <w:r w:rsidRPr="00225E3F">
        <w:rPr>
          <w:rFonts w:cs="Times New Roman"/>
          <w:szCs w:val="24"/>
        </w:rPr>
        <w:t>Compared to</w:t>
      </w:r>
      <w:r>
        <w:rPr>
          <w:rFonts w:cs="Times New Roman"/>
          <w:szCs w:val="24"/>
        </w:rPr>
        <w:t xml:space="preserve"> </w:t>
      </w:r>
      <w:r w:rsidRPr="00225E3F">
        <w:rPr>
          <w:rFonts w:cs="Times New Roman"/>
          <w:szCs w:val="24"/>
        </w:rPr>
        <w:t xml:space="preserve">Balloon Probe? </w:t>
      </w:r>
      <w:hyperlink r:id="rId20" w:tooltip="Search for Scandinavian Journal of Gastroenterology" w:history="1">
        <w:r w:rsidRPr="00225E3F">
          <w:rPr>
            <w:rStyle w:val="Hypertextovodkaz"/>
            <w:rFonts w:cs="Times New Roman"/>
            <w:i/>
            <w:color w:val="auto"/>
            <w:szCs w:val="24"/>
            <w:u w:val="none"/>
            <w:bdr w:val="none" w:sz="0" w:space="0" w:color="auto" w:frame="1"/>
          </w:rPr>
          <w:t>Scandinavian Journal of Gastroenterology</w:t>
        </w:r>
      </w:hyperlink>
      <w:r w:rsidRPr="00225E3F">
        <w:rPr>
          <w:rFonts w:cs="Times New Roman"/>
          <w:szCs w:val="24"/>
        </w:rPr>
        <w:t xml:space="preserve">. 2012, </w:t>
      </w:r>
      <w:r w:rsidRPr="00225E3F">
        <w:rPr>
          <w:rStyle w:val="apple-converted-space"/>
          <w:rFonts w:cs="Times New Roman"/>
          <w:szCs w:val="24"/>
        </w:rPr>
        <w:t> </w:t>
      </w:r>
      <w:r w:rsidR="0062108C">
        <w:rPr>
          <w:rStyle w:val="apple-converted-space"/>
          <w:rFonts w:cs="Times New Roman"/>
          <w:szCs w:val="24"/>
        </w:rPr>
        <w:br/>
      </w:r>
      <w:r w:rsidRPr="00225E3F">
        <w:rPr>
          <w:rFonts w:cs="Times New Roman"/>
          <w:szCs w:val="24"/>
        </w:rPr>
        <w:t>p. 1411-1416. ISSN 0036-5521.</w:t>
      </w:r>
    </w:p>
    <w:p w:rsidR="004C6A50" w:rsidRDefault="00A87F2D" w:rsidP="004C6A50">
      <w:pPr>
        <w:rPr>
          <w:rFonts w:cs="Times New Roman"/>
          <w:szCs w:val="24"/>
        </w:rPr>
      </w:pPr>
      <w:r w:rsidRPr="00A87F2D">
        <w:rPr>
          <w:rFonts w:cs="Times New Roman"/>
          <w:szCs w:val="24"/>
        </w:rPr>
        <w:t>SHEK et al. 2012. Do leva</w:t>
      </w:r>
      <w:r w:rsidR="00686BAD">
        <w:rPr>
          <w:rFonts w:cs="Times New Roman"/>
          <w:szCs w:val="24"/>
        </w:rPr>
        <w:t>to</w:t>
      </w:r>
      <w:r w:rsidRPr="00A87F2D">
        <w:rPr>
          <w:rFonts w:cs="Times New Roman"/>
          <w:szCs w:val="24"/>
        </w:rPr>
        <w:t xml:space="preserve">r trauma heal? </w:t>
      </w:r>
      <w:r w:rsidRPr="00A87F2D">
        <w:rPr>
          <w:rFonts w:cs="Times New Roman"/>
          <w:i/>
          <w:szCs w:val="24"/>
        </w:rPr>
        <w:t xml:space="preserve">Ultrasound in Obstetrics </w:t>
      </w:r>
      <w:r w:rsidR="0062108C">
        <w:rPr>
          <w:rFonts w:cs="Times New Roman"/>
          <w:i/>
          <w:szCs w:val="24"/>
        </w:rPr>
        <w:br/>
      </w:r>
      <w:r w:rsidRPr="00A87F2D">
        <w:rPr>
          <w:rFonts w:cs="Times New Roman"/>
          <w:i/>
          <w:szCs w:val="24"/>
        </w:rPr>
        <w:t>and  Gynecopgyl</w:t>
      </w:r>
      <w:r w:rsidRPr="00A87F2D">
        <w:rPr>
          <w:rFonts w:cs="Times New Roman"/>
          <w:szCs w:val="24"/>
        </w:rPr>
        <w:t>. 2</w:t>
      </w:r>
      <w:r w:rsidR="004C6A50">
        <w:rPr>
          <w:rFonts w:cs="Times New Roman"/>
          <w:szCs w:val="24"/>
        </w:rPr>
        <w:t>012, pp. 570-575. ISSN 1469-0705.</w:t>
      </w:r>
    </w:p>
    <w:p w:rsidR="00686BAD" w:rsidRPr="006C2EC7" w:rsidRDefault="004C6A50" w:rsidP="00FC76FA">
      <w:r>
        <w:t>SHOS</w:t>
      </w:r>
      <w:r w:rsidR="00686BAD">
        <w:t xml:space="preserve">KES et al. 2001. Diagnosis and management of acute and chronic </w:t>
      </w:r>
      <w:r w:rsidR="00686BAD" w:rsidRPr="006C2EC7">
        <w:t xml:space="preserve">prostatitis. </w:t>
      </w:r>
      <w:r w:rsidR="00686BAD" w:rsidRPr="006C2EC7">
        <w:rPr>
          <w:i/>
        </w:rPr>
        <w:t xml:space="preserve">Urologic nursing. </w:t>
      </w:r>
      <w:r w:rsidR="00686BAD" w:rsidRPr="006C2EC7">
        <w:t>2001. pp. 255-262. ISSN 1053-816X.</w:t>
      </w:r>
    </w:p>
    <w:p w:rsidR="006C2EC7" w:rsidRDefault="006C2EC7" w:rsidP="006C2EC7">
      <w:pPr>
        <w:rPr>
          <w:shd w:val="clear" w:color="auto" w:fill="FFFFFF"/>
        </w:rPr>
      </w:pPr>
      <w:r w:rsidRPr="006C2EC7">
        <w:t xml:space="preserve">SKALKA, P. 2002. Možnosti léčebné rehabilitace v léčbě močové inkontinence. </w:t>
      </w:r>
      <w:r w:rsidRPr="006C2EC7">
        <w:rPr>
          <w:i/>
        </w:rPr>
        <w:t xml:space="preserve">Urologie pro praxi. </w:t>
      </w:r>
      <w:r w:rsidRPr="006C2EC7">
        <w:t xml:space="preserve">2002. s. 94-100. ISSN </w:t>
      </w:r>
      <w:r w:rsidRPr="006C2EC7">
        <w:rPr>
          <w:rStyle w:val="apple-converted-space"/>
          <w:rFonts w:cs="Times New Roman"/>
          <w:color w:val="000000"/>
          <w:szCs w:val="24"/>
          <w:shd w:val="clear" w:color="auto" w:fill="FFFFFF"/>
        </w:rPr>
        <w:t> </w:t>
      </w:r>
      <w:r w:rsidRPr="006C2EC7">
        <w:rPr>
          <w:color w:val="000000"/>
          <w:shd w:val="clear" w:color="auto" w:fill="FFFFFF"/>
        </w:rPr>
        <w:t>1803-5299</w:t>
      </w:r>
      <w:r>
        <w:rPr>
          <w:shd w:val="clear" w:color="auto" w:fill="FFFFFF"/>
        </w:rPr>
        <w:t>.</w:t>
      </w:r>
    </w:p>
    <w:p w:rsidR="0096662E" w:rsidRPr="0096662E" w:rsidRDefault="0096662E" w:rsidP="0096662E">
      <w:pPr>
        <w:rPr>
          <w:rFonts w:cs="Times New Roman"/>
          <w:szCs w:val="24"/>
        </w:rPr>
      </w:pPr>
      <w:r w:rsidRPr="0096662E">
        <w:rPr>
          <w:rFonts w:cs="Times New Roman"/>
          <w:szCs w:val="24"/>
          <w:shd w:val="clear" w:color="auto" w:fill="FFFFFF"/>
        </w:rPr>
        <w:lastRenderedPageBreak/>
        <w:t xml:space="preserve">TAHAN et al. 2013. </w:t>
      </w:r>
      <w:r w:rsidRPr="0096662E">
        <w:rPr>
          <w:rFonts w:cs="Times New Roman"/>
          <w:szCs w:val="24"/>
        </w:rPr>
        <w:t xml:space="preserve">Electromyographic Evaluation of Abdominal-Muscle Function With and Without </w:t>
      </w:r>
      <w:r>
        <w:rPr>
          <w:rFonts w:cs="Times New Roman"/>
          <w:szCs w:val="24"/>
        </w:rPr>
        <w:t xml:space="preserve">Concomitant Pelvic Floor </w:t>
      </w:r>
      <w:r w:rsidRPr="0096662E">
        <w:rPr>
          <w:rFonts w:cs="Times New Roman"/>
          <w:szCs w:val="24"/>
        </w:rPr>
        <w:t xml:space="preserve">Muscle Contraction. </w:t>
      </w:r>
      <w:r w:rsidRPr="0096662E">
        <w:rPr>
          <w:rFonts w:cs="Times New Roman"/>
          <w:i/>
          <w:iCs/>
          <w:szCs w:val="24"/>
        </w:rPr>
        <w:t>Journal of Sport Rehabilitation</w:t>
      </w:r>
      <w:r w:rsidRPr="0096662E">
        <w:rPr>
          <w:rFonts w:cs="Times New Roman"/>
          <w:iCs/>
          <w:szCs w:val="24"/>
        </w:rPr>
        <w:t xml:space="preserve">. 2013, pp. 108-114. ISSN </w:t>
      </w:r>
      <w:r w:rsidRPr="0096662E">
        <w:rPr>
          <w:rFonts w:cs="Times New Roman"/>
          <w:szCs w:val="24"/>
          <w:shd w:val="clear" w:color="auto" w:fill="FFFFFF"/>
        </w:rPr>
        <w:t>1056-6716.</w:t>
      </w:r>
    </w:p>
    <w:p w:rsidR="00BA11AF" w:rsidRDefault="00BA11AF" w:rsidP="00BA11AF">
      <w:pPr>
        <w:rPr>
          <w:rFonts w:cs="Times New Roman"/>
          <w:szCs w:val="24"/>
        </w:rPr>
      </w:pPr>
      <w:r w:rsidRPr="000B5097">
        <w:rPr>
          <w:rFonts w:cs="Times New Roman"/>
          <w:szCs w:val="24"/>
        </w:rPr>
        <w:t xml:space="preserve">TICHÝ, M. 2006. </w:t>
      </w:r>
      <w:r w:rsidRPr="000B5097">
        <w:rPr>
          <w:rFonts w:cs="Times New Roman"/>
          <w:i/>
          <w:szCs w:val="24"/>
        </w:rPr>
        <w:t xml:space="preserve">Dysfunkce kloubu II. Pánev. </w:t>
      </w:r>
      <w:r w:rsidRPr="000B5097">
        <w:rPr>
          <w:rFonts w:cs="Times New Roman"/>
          <w:szCs w:val="24"/>
        </w:rPr>
        <w:t>Praha: nakladatelství Miroslav T</w:t>
      </w:r>
      <w:r>
        <w:rPr>
          <w:rFonts w:cs="Times New Roman"/>
          <w:szCs w:val="24"/>
        </w:rPr>
        <w:t>ichý, 2006. ISBN 80-239-7742-3.</w:t>
      </w:r>
    </w:p>
    <w:p w:rsidR="00E264AC" w:rsidRDefault="00E264AC" w:rsidP="00E264AC">
      <w:pPr>
        <w:rPr>
          <w:rFonts w:cs="Times New Roman"/>
          <w:szCs w:val="24"/>
        </w:rPr>
      </w:pPr>
      <w:r w:rsidRPr="00F362BB">
        <w:rPr>
          <w:rFonts w:cs="Times New Roman"/>
          <w:szCs w:val="24"/>
        </w:rPr>
        <w:t xml:space="preserve">TICHÝ, M., 2009. </w:t>
      </w:r>
      <w:r w:rsidRPr="00F362BB">
        <w:rPr>
          <w:rFonts w:cs="Times New Roman"/>
          <w:i/>
          <w:szCs w:val="24"/>
        </w:rPr>
        <w:t xml:space="preserve">Rehabilitace I. </w:t>
      </w:r>
      <w:r w:rsidRPr="00F362BB">
        <w:rPr>
          <w:rFonts w:cs="Times New Roman"/>
          <w:szCs w:val="24"/>
        </w:rPr>
        <w:t>Ústí nad Labem</w:t>
      </w:r>
      <w:r>
        <w:rPr>
          <w:rFonts w:cs="Times New Roman"/>
          <w:szCs w:val="24"/>
        </w:rPr>
        <w:t>: Ediční středisko UJEP</w:t>
      </w:r>
      <w:r w:rsidRPr="00F362BB">
        <w:rPr>
          <w:rFonts w:cs="Times New Roman"/>
          <w:szCs w:val="24"/>
        </w:rPr>
        <w:t>,</w:t>
      </w:r>
      <w:r w:rsidRPr="00F362BB">
        <w:rPr>
          <w:rFonts w:cs="Times New Roman"/>
          <w:i/>
          <w:szCs w:val="24"/>
        </w:rPr>
        <w:t xml:space="preserve"> </w:t>
      </w:r>
      <w:r w:rsidRPr="00F362BB">
        <w:rPr>
          <w:rFonts w:cs="Times New Roman"/>
          <w:szCs w:val="24"/>
        </w:rPr>
        <w:t>2009. ISBN 978-80-7414-115-7</w:t>
      </w:r>
      <w:r>
        <w:rPr>
          <w:rFonts w:cs="Times New Roman"/>
          <w:szCs w:val="24"/>
        </w:rPr>
        <w:t>.</w:t>
      </w:r>
    </w:p>
    <w:p w:rsidR="00BA11AF" w:rsidRPr="00DC2490" w:rsidRDefault="00BA11AF" w:rsidP="00BA11AF">
      <w:pPr>
        <w:rPr>
          <w:rFonts w:cs="Times New Roman"/>
          <w:szCs w:val="24"/>
        </w:rPr>
      </w:pPr>
      <w:r w:rsidRPr="006E0E4B">
        <w:rPr>
          <w:rFonts w:cs="Times New Roman"/>
          <w:szCs w:val="24"/>
        </w:rPr>
        <w:t xml:space="preserve">VERCELLINI, P. et al. 2009. Medical, surgical and alternative treatments </w:t>
      </w:r>
      <w:r w:rsidR="0062108C">
        <w:rPr>
          <w:rFonts w:cs="Times New Roman"/>
          <w:szCs w:val="24"/>
        </w:rPr>
        <w:br/>
      </w:r>
      <w:r w:rsidRPr="006E0E4B">
        <w:rPr>
          <w:rFonts w:cs="Times New Roman"/>
          <w:szCs w:val="24"/>
        </w:rPr>
        <w:t xml:space="preserve">for chronic pelvic pain in women. </w:t>
      </w:r>
      <w:r w:rsidRPr="006E0E4B">
        <w:rPr>
          <w:rFonts w:cs="Times New Roman"/>
          <w:i/>
          <w:szCs w:val="24"/>
        </w:rPr>
        <w:t xml:space="preserve">Gynecological Endocrinology. </w:t>
      </w:r>
      <w:r w:rsidR="00831ABF">
        <w:rPr>
          <w:rFonts w:cs="Times New Roman"/>
          <w:szCs w:val="24"/>
        </w:rPr>
        <w:t xml:space="preserve">2009, pp. </w:t>
      </w:r>
      <w:r w:rsidR="00A7062E">
        <w:rPr>
          <w:rFonts w:cs="Times New Roman"/>
          <w:szCs w:val="24"/>
        </w:rPr>
        <w:t xml:space="preserve">208-221. </w:t>
      </w:r>
      <w:r w:rsidRPr="006E0E4B">
        <w:rPr>
          <w:rFonts w:cs="Times New Roman"/>
          <w:szCs w:val="24"/>
        </w:rPr>
        <w:t>ISSN 1929-6329.</w:t>
      </w:r>
    </w:p>
    <w:p w:rsidR="00BA11AF" w:rsidRDefault="00BA11AF" w:rsidP="00BA11AF">
      <w:pPr>
        <w:rPr>
          <w:rFonts w:cs="Times New Roman"/>
          <w:szCs w:val="24"/>
        </w:rPr>
      </w:pPr>
      <w:r w:rsidRPr="00C6766F">
        <w:rPr>
          <w:rFonts w:cs="Times New Roman"/>
          <w:szCs w:val="24"/>
        </w:rPr>
        <w:t xml:space="preserve">VÉLE, F. 2006. </w:t>
      </w:r>
      <w:r w:rsidRPr="00C6766F">
        <w:rPr>
          <w:rFonts w:cs="Times New Roman"/>
          <w:i/>
          <w:szCs w:val="24"/>
        </w:rPr>
        <w:t>Kineziologie</w:t>
      </w:r>
      <w:r w:rsidRPr="00C6766F">
        <w:rPr>
          <w:rFonts w:cs="Times New Roman"/>
          <w:szCs w:val="24"/>
        </w:rPr>
        <w:t xml:space="preserve">. 2. vyd. Praha: TRITON, 2006. </w:t>
      </w:r>
      <w:r w:rsidR="0062108C">
        <w:rPr>
          <w:rFonts w:cs="Times New Roman"/>
          <w:szCs w:val="24"/>
        </w:rPr>
        <w:br/>
      </w:r>
      <w:r w:rsidRPr="00C6766F">
        <w:rPr>
          <w:rFonts w:cs="Times New Roman"/>
          <w:szCs w:val="24"/>
        </w:rPr>
        <w:t>ISBN 80-7254-837-9.</w:t>
      </w:r>
    </w:p>
    <w:p w:rsidR="00407FCD" w:rsidRDefault="00407FCD" w:rsidP="00BA11AF">
      <w:pPr>
        <w:rPr>
          <w:rFonts w:cs="Times New Roman"/>
          <w:bCs/>
          <w:color w:val="000000"/>
          <w:szCs w:val="24"/>
          <w:shd w:val="clear" w:color="auto" w:fill="FFFFFF"/>
        </w:rPr>
      </w:pPr>
      <w:r>
        <w:rPr>
          <w:rFonts w:cs="Times New Roman"/>
          <w:szCs w:val="24"/>
        </w:rPr>
        <w:t>VOLEJNÍKOVÁ</w:t>
      </w:r>
      <w:r w:rsidR="00323183">
        <w:rPr>
          <w:rFonts w:cs="Times New Roman"/>
          <w:szCs w:val="24"/>
        </w:rPr>
        <w:t xml:space="preserve">, H. 2001. Female infertiliry: a study of physical treatment </w:t>
      </w:r>
      <w:r w:rsidR="0062108C">
        <w:rPr>
          <w:rFonts w:cs="Times New Roman"/>
          <w:szCs w:val="24"/>
        </w:rPr>
        <w:br/>
      </w:r>
      <w:r w:rsidR="00323183">
        <w:rPr>
          <w:rFonts w:cs="Times New Roman"/>
          <w:szCs w:val="24"/>
        </w:rPr>
        <w:t>by the method of L. Mojzisová for functional disturbances of the pelvic region</w:t>
      </w:r>
      <w:r w:rsidR="00323183" w:rsidRPr="00323183">
        <w:rPr>
          <w:rFonts w:cs="Times New Roman"/>
          <w:bCs/>
          <w:i/>
          <w:color w:val="000000"/>
          <w:szCs w:val="24"/>
          <w:shd w:val="clear" w:color="auto" w:fill="FFFFFF"/>
        </w:rPr>
        <w:t>.</w:t>
      </w:r>
      <w:r w:rsidR="0062108C">
        <w:rPr>
          <w:rFonts w:cs="Times New Roman"/>
          <w:bCs/>
          <w:i/>
          <w:color w:val="000000"/>
          <w:szCs w:val="24"/>
          <w:shd w:val="clear" w:color="auto" w:fill="FFFFFF"/>
        </w:rPr>
        <w:br/>
      </w:r>
      <w:r w:rsidR="00323183" w:rsidRPr="00323183">
        <w:rPr>
          <w:rFonts w:cs="Times New Roman"/>
          <w:bCs/>
          <w:i/>
          <w:color w:val="000000"/>
          <w:szCs w:val="24"/>
          <w:shd w:val="clear" w:color="auto" w:fill="FFFFFF"/>
        </w:rPr>
        <w:t xml:space="preserve"> The Journal of Orthopaedic Medicin</w:t>
      </w:r>
      <w:r w:rsidR="00323183">
        <w:rPr>
          <w:rFonts w:cs="Times New Roman"/>
          <w:bCs/>
          <w:i/>
          <w:color w:val="000000"/>
          <w:szCs w:val="24"/>
          <w:shd w:val="clear" w:color="auto" w:fill="FFFFFF"/>
        </w:rPr>
        <w:t xml:space="preserve">. </w:t>
      </w:r>
      <w:r w:rsidR="00323183">
        <w:rPr>
          <w:rFonts w:cs="Times New Roman"/>
          <w:bCs/>
          <w:color w:val="000000"/>
          <w:szCs w:val="24"/>
          <w:shd w:val="clear" w:color="auto" w:fill="FFFFFF"/>
        </w:rPr>
        <w:t>2001</w:t>
      </w:r>
      <w:r w:rsidR="00831ABF">
        <w:rPr>
          <w:rFonts w:cs="Times New Roman"/>
          <w:bCs/>
          <w:color w:val="000000"/>
          <w:szCs w:val="24"/>
          <w:shd w:val="clear" w:color="auto" w:fill="FFFFFF"/>
        </w:rPr>
        <w:t>,</w:t>
      </w:r>
      <w:r w:rsidR="00323183">
        <w:rPr>
          <w:rFonts w:cs="Times New Roman"/>
          <w:bCs/>
          <w:color w:val="000000"/>
          <w:szCs w:val="24"/>
          <w:shd w:val="clear" w:color="auto" w:fill="FFFFFF"/>
        </w:rPr>
        <w:t xml:space="preserve"> pp.</w:t>
      </w:r>
      <w:r w:rsidR="00831ABF">
        <w:rPr>
          <w:rFonts w:cs="Times New Roman"/>
          <w:bCs/>
          <w:color w:val="000000"/>
          <w:szCs w:val="24"/>
          <w:shd w:val="clear" w:color="auto" w:fill="FFFFFF"/>
        </w:rPr>
        <w:t xml:space="preserve"> 47-49. </w:t>
      </w:r>
      <w:r w:rsidR="00323183">
        <w:rPr>
          <w:rFonts w:cs="Times New Roman"/>
          <w:bCs/>
          <w:color w:val="000000"/>
          <w:szCs w:val="24"/>
          <w:shd w:val="clear" w:color="auto" w:fill="FFFFFF"/>
        </w:rPr>
        <w:t>ISSN nevedeno.</w:t>
      </w:r>
    </w:p>
    <w:p w:rsidR="006479E9" w:rsidRPr="006479E9" w:rsidRDefault="006479E9" w:rsidP="006479E9">
      <w:pPr>
        <w:rPr>
          <w:rFonts w:cs="Times New Roman"/>
          <w:szCs w:val="24"/>
        </w:rPr>
      </w:pPr>
      <w:r w:rsidRPr="006479E9">
        <w:rPr>
          <w:rFonts w:cs="Times New Roman"/>
          <w:bCs/>
          <w:color w:val="000000"/>
          <w:szCs w:val="24"/>
          <w:shd w:val="clear" w:color="auto" w:fill="FFFFFF"/>
        </w:rPr>
        <w:t xml:space="preserve">VOORHAM-VAN DER ZALM et al. 2006a. </w:t>
      </w:r>
      <w:r w:rsidRPr="006479E9">
        <w:rPr>
          <w:rFonts w:cs="Times New Roman"/>
          <w:szCs w:val="24"/>
        </w:rPr>
        <w:t xml:space="preserve">Placement of probes </w:t>
      </w:r>
      <w:r w:rsidR="0062108C">
        <w:rPr>
          <w:rFonts w:cs="Times New Roman"/>
          <w:szCs w:val="24"/>
        </w:rPr>
        <w:br/>
      </w:r>
      <w:r w:rsidRPr="006479E9">
        <w:rPr>
          <w:rFonts w:cs="Times New Roman"/>
          <w:szCs w:val="24"/>
        </w:rPr>
        <w:t>in electrostimulation and biofeedback training in</w:t>
      </w:r>
      <w:r>
        <w:rPr>
          <w:rFonts w:cs="Times New Roman"/>
          <w:szCs w:val="24"/>
        </w:rPr>
        <w:t xml:space="preserve"> </w:t>
      </w:r>
      <w:r w:rsidRPr="006479E9">
        <w:rPr>
          <w:rFonts w:cs="Times New Roman"/>
          <w:szCs w:val="24"/>
        </w:rPr>
        <w:t xml:space="preserve">pelvic floor dysfunction. </w:t>
      </w:r>
      <w:r w:rsidRPr="006479E9">
        <w:rPr>
          <w:rFonts w:cs="Times New Roman"/>
          <w:i/>
          <w:szCs w:val="24"/>
        </w:rPr>
        <w:t>Acta Obstetricia et Gynecologica</w:t>
      </w:r>
      <w:r w:rsidRPr="006479E9">
        <w:rPr>
          <w:rFonts w:cs="Times New Roman"/>
          <w:szCs w:val="24"/>
        </w:rPr>
        <w:t>. 2006, pp. 850-855. ISSN 1600-0412.</w:t>
      </w:r>
    </w:p>
    <w:p w:rsidR="00F40DC0" w:rsidRDefault="00BA11AF" w:rsidP="00F40DC0">
      <w:pPr>
        <w:rPr>
          <w:rFonts w:cs="Times New Roman"/>
          <w:szCs w:val="24"/>
        </w:rPr>
      </w:pPr>
      <w:r w:rsidRPr="00F40DC0">
        <w:rPr>
          <w:rFonts w:cs="Times New Roman"/>
          <w:szCs w:val="24"/>
        </w:rPr>
        <w:t>VOORHAM VAN DER ZALM, J. 2006</w:t>
      </w:r>
      <w:r w:rsidR="00557EAF" w:rsidRPr="00F40DC0">
        <w:rPr>
          <w:rFonts w:cs="Times New Roman"/>
          <w:szCs w:val="24"/>
        </w:rPr>
        <w:t>b</w:t>
      </w:r>
      <w:r w:rsidRPr="00F40DC0">
        <w:rPr>
          <w:rFonts w:cs="Times New Roman"/>
          <w:szCs w:val="24"/>
        </w:rPr>
        <w:t xml:space="preserve">. Effects of magnetic stimulation </w:t>
      </w:r>
      <w:r w:rsidR="0062108C">
        <w:rPr>
          <w:rFonts w:cs="Times New Roman"/>
          <w:szCs w:val="24"/>
        </w:rPr>
        <w:br/>
      </w:r>
      <w:r w:rsidRPr="00F40DC0">
        <w:rPr>
          <w:rFonts w:cs="Times New Roman"/>
          <w:szCs w:val="24"/>
        </w:rPr>
        <w:t>in the tr</w:t>
      </w:r>
      <w:r w:rsidR="00557EAF" w:rsidRPr="00F40DC0">
        <w:rPr>
          <w:rFonts w:cs="Times New Roman"/>
          <w:szCs w:val="24"/>
        </w:rPr>
        <w:t>e</w:t>
      </w:r>
      <w:r w:rsidRPr="00F40DC0">
        <w:rPr>
          <w:rFonts w:cs="Times New Roman"/>
          <w:szCs w:val="24"/>
        </w:rPr>
        <w:t>atment of pelvic floor dysfunction.</w:t>
      </w:r>
      <w:r w:rsidR="00F40DC0" w:rsidRPr="00F40DC0">
        <w:rPr>
          <w:rFonts w:cs="Times New Roman"/>
          <w:szCs w:val="24"/>
        </w:rPr>
        <w:t xml:space="preserve"> </w:t>
      </w:r>
      <w:r w:rsidR="00F40DC0" w:rsidRPr="00F40DC0">
        <w:rPr>
          <w:rFonts w:cs="Times New Roman"/>
          <w:i/>
          <w:szCs w:val="24"/>
        </w:rPr>
        <w:t>BJU International</w:t>
      </w:r>
      <w:r w:rsidR="00F40DC0" w:rsidRPr="00F40DC0">
        <w:rPr>
          <w:rFonts w:cs="Times New Roman"/>
          <w:szCs w:val="24"/>
        </w:rPr>
        <w:t>.</w:t>
      </w:r>
      <w:r w:rsidRPr="00F40DC0">
        <w:rPr>
          <w:rFonts w:cs="Times New Roman"/>
          <w:szCs w:val="24"/>
        </w:rPr>
        <w:t xml:space="preserve"> 2006. pp. 1035-1038. ISSN </w:t>
      </w:r>
      <w:r w:rsidR="00557EAF" w:rsidRPr="00F40DC0">
        <w:rPr>
          <w:rFonts w:cs="Times New Roman"/>
          <w:szCs w:val="24"/>
          <w:shd w:val="clear" w:color="auto" w:fill="FFFFFF"/>
        </w:rPr>
        <w:t>1464-410X</w:t>
      </w:r>
    </w:p>
    <w:p w:rsidR="00BA11AF" w:rsidRDefault="00BA11AF" w:rsidP="00F40DC0">
      <w:pPr>
        <w:rPr>
          <w:rFonts w:cs="Times New Roman"/>
          <w:szCs w:val="24"/>
        </w:rPr>
      </w:pPr>
      <w:r w:rsidRPr="00C17A25">
        <w:rPr>
          <w:rFonts w:cs="Times New Roman"/>
          <w:szCs w:val="24"/>
        </w:rPr>
        <w:t xml:space="preserve">WANG et al. 2012. Characteristics of Patients Seeking Outpatient Rehabilitation for Pelvic-Floor Dysfunction. </w:t>
      </w:r>
      <w:r w:rsidRPr="00C17A25">
        <w:rPr>
          <w:rFonts w:cs="Times New Roman"/>
          <w:i/>
          <w:szCs w:val="24"/>
        </w:rPr>
        <w:t>Physical therapy</w:t>
      </w:r>
      <w:r w:rsidRPr="00C17A25">
        <w:rPr>
          <w:rFonts w:cs="Times New Roman"/>
          <w:szCs w:val="24"/>
        </w:rPr>
        <w:t xml:space="preserve">. September 2012, pp. 1160-1174. </w:t>
      </w:r>
      <w:r w:rsidRPr="00C17A25">
        <w:rPr>
          <w:rFonts w:cs="Times New Roman"/>
          <w:szCs w:val="24"/>
        </w:rPr>
        <w:br/>
        <w:t>ISSN 1538-6724.</w:t>
      </w:r>
    </w:p>
    <w:p w:rsidR="004B1DF1" w:rsidRDefault="004B1DF1" w:rsidP="00BA11AF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WRIGHT et al. </w:t>
      </w:r>
      <w:r w:rsidR="00CD4B74">
        <w:rPr>
          <w:rFonts w:cs="Times New Roman"/>
          <w:szCs w:val="24"/>
        </w:rPr>
        <w:t xml:space="preserve">2006. Specific fracture configuration predict sexual </w:t>
      </w:r>
      <w:r w:rsidR="0062108C">
        <w:rPr>
          <w:rFonts w:cs="Times New Roman"/>
          <w:szCs w:val="24"/>
        </w:rPr>
        <w:br/>
      </w:r>
      <w:r w:rsidR="00CD4B74">
        <w:rPr>
          <w:rFonts w:cs="Times New Roman"/>
          <w:szCs w:val="24"/>
        </w:rPr>
        <w:t xml:space="preserve">and excretory dysfunction in men and women one year after pelvic fracture. </w:t>
      </w:r>
      <w:r w:rsidR="0062108C">
        <w:rPr>
          <w:rFonts w:cs="Times New Roman"/>
          <w:szCs w:val="24"/>
        </w:rPr>
        <w:br/>
      </w:r>
      <w:r w:rsidR="00CD4B74">
        <w:rPr>
          <w:rFonts w:cs="Times New Roman"/>
          <w:i/>
          <w:szCs w:val="24"/>
        </w:rPr>
        <w:t xml:space="preserve">The Journal of Urology. </w:t>
      </w:r>
      <w:r w:rsidR="00CD4B74">
        <w:rPr>
          <w:rFonts w:cs="Times New Roman"/>
          <w:szCs w:val="24"/>
        </w:rPr>
        <w:t>2006. pp. 1540-1545. ISSN 0022-5347.</w:t>
      </w:r>
    </w:p>
    <w:p w:rsidR="005B0406" w:rsidRPr="00CD4B74" w:rsidRDefault="005B0406" w:rsidP="00BA11AF">
      <w:pPr>
        <w:rPr>
          <w:rFonts w:cs="Times New Roman"/>
          <w:szCs w:val="24"/>
        </w:rPr>
      </w:pPr>
    </w:p>
    <w:p w:rsidR="00F843BD" w:rsidRPr="00B3344F" w:rsidRDefault="00B3344F" w:rsidP="00B3344F">
      <w:pPr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Internetové zdroje</w:t>
      </w:r>
    </w:p>
    <w:p w:rsidR="00676817" w:rsidRPr="00B3344F" w:rsidRDefault="00676817" w:rsidP="00676817">
      <w:pPr>
        <w:rPr>
          <w:rFonts w:cs="Times New Roman"/>
          <w:szCs w:val="24"/>
        </w:rPr>
      </w:pPr>
      <w:r w:rsidRPr="00B3344F">
        <w:t xml:space="preserve">Pánevní dno. </w:t>
      </w:r>
      <w:r w:rsidRPr="00B3344F">
        <w:rPr>
          <w:i/>
        </w:rPr>
        <w:t xml:space="preserve">Salerno.uni-muenster.de </w:t>
      </w:r>
      <w:r w:rsidRPr="00B3344F">
        <w:t>[online]</w:t>
      </w:r>
      <w:r w:rsidRPr="00B3344F">
        <w:rPr>
          <w:i/>
        </w:rPr>
        <w:t>.</w:t>
      </w:r>
      <w:r w:rsidRPr="00B3344F">
        <w:t xml:space="preserve"> 2014. [cit. 15.4.2014]</w:t>
      </w:r>
      <w:r w:rsidRPr="00B3344F">
        <w:rPr>
          <w:i/>
        </w:rPr>
        <w:t>.</w:t>
      </w:r>
      <w:r w:rsidRPr="00B3344F">
        <w:t xml:space="preserve"> </w:t>
      </w:r>
      <w:r w:rsidRPr="00B3344F">
        <w:rPr>
          <w:i/>
        </w:rPr>
        <w:t xml:space="preserve"> </w:t>
      </w:r>
      <w:r w:rsidR="00B3344F" w:rsidRPr="00B3344F">
        <w:t xml:space="preserve">Dostupné </w:t>
      </w:r>
      <w:r w:rsidRPr="00B3344F">
        <w:t>z WWW: &gt;</w:t>
      </w:r>
      <w:hyperlink r:id="rId21" w:history="1">
        <w:r w:rsidRPr="00B3344F">
          <w:rPr>
            <w:rStyle w:val="Hypertextovodkaz"/>
            <w:color w:val="auto"/>
            <w:u w:val="none"/>
          </w:rPr>
          <w:t>http://salerno.uni-muenster.de/data/bl/sobotta/pics_big/1108.html</w:t>
        </w:r>
      </w:hyperlink>
      <w:r w:rsidRPr="00B3344F">
        <w:t>&lt;</w:t>
      </w:r>
    </w:p>
    <w:p w:rsidR="00D94138" w:rsidRDefault="00BA11AF" w:rsidP="00BA11AF">
      <w:pPr>
        <w:autoSpaceDE w:val="0"/>
        <w:autoSpaceDN w:val="0"/>
        <w:adjustRightInd w:val="0"/>
        <w:spacing w:line="240" w:lineRule="auto"/>
      </w:pPr>
      <w:r>
        <w:t>.</w:t>
      </w:r>
    </w:p>
    <w:p w:rsidR="00D94138" w:rsidRDefault="00D94138">
      <w:pPr>
        <w:ind w:firstLine="709"/>
      </w:pPr>
      <w:r>
        <w:br w:type="page"/>
      </w:r>
    </w:p>
    <w:p w:rsidR="002D5B29" w:rsidRPr="002D5B29" w:rsidRDefault="00FC5FED" w:rsidP="002D5B29">
      <w:pPr>
        <w:pStyle w:val="Nadpis1"/>
        <w:numPr>
          <w:ilvl w:val="0"/>
          <w:numId w:val="0"/>
        </w:numPr>
      </w:pPr>
      <w:bookmarkStart w:id="50" w:name="_Toc386641718"/>
      <w:bookmarkStart w:id="51" w:name="_Toc355724233"/>
      <w:r>
        <w:lastRenderedPageBreak/>
        <w:t>SEZNAM ZKRATEK</w:t>
      </w:r>
      <w:bookmarkEnd w:id="50"/>
    </w:p>
    <w:p w:rsidR="002D5B29" w:rsidRDefault="002D5B29" w:rsidP="00FC5FED">
      <w:pPr>
        <w:pStyle w:val="Odstavecseseznamem"/>
        <w:numPr>
          <w:ilvl w:val="0"/>
          <w:numId w:val="19"/>
        </w:numPr>
      </w:pPr>
      <w:r>
        <w:t>AJ – anglický jazyk</w:t>
      </w:r>
    </w:p>
    <w:p w:rsidR="002D5B29" w:rsidRDefault="00FC5FED" w:rsidP="00996F9E">
      <w:pPr>
        <w:pStyle w:val="Odstavecseseznamem"/>
        <w:numPr>
          <w:ilvl w:val="0"/>
          <w:numId w:val="19"/>
        </w:numPr>
      </w:pPr>
      <w:r>
        <w:t>aj. - a jiné</w:t>
      </w:r>
    </w:p>
    <w:p w:rsidR="00FC5FED" w:rsidRPr="005D7EF0" w:rsidRDefault="00FC5FED" w:rsidP="00FC5FED">
      <w:pPr>
        <w:pStyle w:val="Odstavecseseznamem"/>
        <w:numPr>
          <w:ilvl w:val="0"/>
          <w:numId w:val="19"/>
        </w:numPr>
      </w:pPr>
      <w:r>
        <w:t>AO - Algemeinegemenschaft f</w:t>
      </w:r>
      <w:r>
        <w:rPr>
          <w:rFonts w:cs="Times New Roman"/>
        </w:rPr>
        <w:t>űr Ostheosynthesefragmnet (klasifikace poranění pánve)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BMI - body mass index (index tělesné hmotnosti)</w:t>
      </w:r>
    </w:p>
    <w:p w:rsidR="002D5B29" w:rsidRDefault="002D5B29" w:rsidP="00FC5FED">
      <w:pPr>
        <w:pStyle w:val="Odstavecseseznamem"/>
        <w:numPr>
          <w:ilvl w:val="0"/>
          <w:numId w:val="19"/>
        </w:numPr>
      </w:pPr>
      <w:r>
        <w:t>ČJ – český jazyk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DPD – dysfunkce pánevního dna</w:t>
      </w:r>
    </w:p>
    <w:p w:rsidR="002D5B29" w:rsidRDefault="002D5B29" w:rsidP="00FC5FED">
      <w:pPr>
        <w:pStyle w:val="Odstavecseseznamem"/>
        <w:numPr>
          <w:ilvl w:val="0"/>
          <w:numId w:val="19"/>
        </w:numPr>
      </w:pPr>
      <w:r>
        <w:t>EBM – Evidence Based Medicine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EMG - elektromyografie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 w:rsidRPr="00D372FA">
        <w:t>ExMI</w:t>
      </w:r>
      <w:r>
        <w:t xml:space="preserve"> </w:t>
      </w:r>
      <w:r w:rsidRPr="00D372FA">
        <w:t>- Extracorporeal magnetic innervation therap</w:t>
      </w:r>
      <w:r>
        <w:t>y (mimotělní magnetiská terapie nervstva)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Kap. - kapitola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L - lumbální (bederní)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m. - musculus (sval)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mm – milimetr/ milimetry</w:t>
      </w:r>
    </w:p>
    <w:p w:rsidR="002D5B29" w:rsidRDefault="00FC5FED" w:rsidP="002D5B29">
      <w:pPr>
        <w:pStyle w:val="Odstavecseseznamem"/>
        <w:numPr>
          <w:ilvl w:val="0"/>
          <w:numId w:val="19"/>
        </w:numPr>
      </w:pPr>
      <w:r>
        <w:t>MRI - magnetická rezonance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n. - nervus (nerv)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např. - na příklad</w:t>
      </w:r>
    </w:p>
    <w:p w:rsidR="00FC5FED" w:rsidRPr="00CE5AC9" w:rsidRDefault="00FC5FED" w:rsidP="00FC5FED">
      <w:pPr>
        <w:pStyle w:val="Odstavecseseznamem"/>
        <w:numPr>
          <w:ilvl w:val="0"/>
          <w:numId w:val="19"/>
        </w:numPr>
        <w:rPr>
          <w:szCs w:val="24"/>
        </w:rPr>
      </w:pPr>
      <w:r>
        <w:rPr>
          <w:szCs w:val="24"/>
        </w:rPr>
        <w:t xml:space="preserve">Obr. - </w:t>
      </w:r>
      <w:r w:rsidRPr="00CE5AC9">
        <w:rPr>
          <w:szCs w:val="24"/>
        </w:rPr>
        <w:t>obrázek</w:t>
      </w:r>
    </w:p>
    <w:p w:rsidR="00FC5FED" w:rsidRPr="005D7EF0" w:rsidRDefault="00FC5FED" w:rsidP="00FC5FED">
      <w:pPr>
        <w:pStyle w:val="Odstavecseseznamem"/>
        <w:numPr>
          <w:ilvl w:val="0"/>
          <w:numId w:val="19"/>
        </w:numPr>
        <w:rPr>
          <w:szCs w:val="24"/>
        </w:rPr>
      </w:pPr>
      <w:r>
        <w:rPr>
          <w:szCs w:val="24"/>
        </w:rPr>
        <w:t>p./pp.</w:t>
      </w:r>
      <w:r w:rsidRPr="00CE5AC9">
        <w:rPr>
          <w:szCs w:val="24"/>
        </w:rPr>
        <w:t xml:space="preserve"> - strana/</w:t>
      </w:r>
      <w:r>
        <w:rPr>
          <w:szCs w:val="24"/>
        </w:rPr>
        <w:t xml:space="preserve"> </w:t>
      </w:r>
      <w:r w:rsidRPr="00CE5AC9">
        <w:rPr>
          <w:szCs w:val="24"/>
        </w:rPr>
        <w:t>strany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PIR - postizometrická relaxace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s – sekunda/ sekundy</w:t>
      </w:r>
    </w:p>
    <w:p w:rsidR="00FC5FED" w:rsidRPr="005D7EF0" w:rsidRDefault="00FC5FED" w:rsidP="00FC5FED">
      <w:pPr>
        <w:pStyle w:val="Odstavecseseznamem"/>
        <w:numPr>
          <w:ilvl w:val="0"/>
          <w:numId w:val="19"/>
        </w:numPr>
        <w:rPr>
          <w:szCs w:val="24"/>
        </w:rPr>
      </w:pPr>
      <w:r w:rsidRPr="00CE5AC9">
        <w:rPr>
          <w:szCs w:val="24"/>
        </w:rPr>
        <w:t>s. - strana/</w:t>
      </w:r>
      <w:r>
        <w:rPr>
          <w:szCs w:val="24"/>
        </w:rPr>
        <w:t xml:space="preserve"> </w:t>
      </w:r>
      <w:r w:rsidRPr="00CE5AC9">
        <w:rPr>
          <w:szCs w:val="24"/>
        </w:rPr>
        <w:t>strany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SI - sakroiliakální skloubení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SIAS - spina iliaca anterior superior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SIPS - spina iliaca posterior superior</w:t>
      </w:r>
    </w:p>
    <w:p w:rsidR="00FC5FED" w:rsidRPr="005D7EF0" w:rsidRDefault="00FC5FED" w:rsidP="00FC5FED">
      <w:pPr>
        <w:pStyle w:val="Odstavecseseznamem"/>
        <w:numPr>
          <w:ilvl w:val="0"/>
          <w:numId w:val="19"/>
        </w:numPr>
        <w:rPr>
          <w:szCs w:val="24"/>
        </w:rPr>
      </w:pPr>
      <w:r w:rsidRPr="00CE5AC9">
        <w:rPr>
          <w:szCs w:val="24"/>
        </w:rPr>
        <w:t>Tab.</w:t>
      </w:r>
      <w:r>
        <w:rPr>
          <w:szCs w:val="24"/>
        </w:rPr>
        <w:t xml:space="preserve"> - </w:t>
      </w:r>
      <w:r w:rsidRPr="00CE5AC9">
        <w:rPr>
          <w:szCs w:val="24"/>
        </w:rPr>
        <w:t>tabulka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Th - thorakální (hrudní)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tj. - to je/ to jsou</w:t>
      </w:r>
    </w:p>
    <w:p w:rsidR="00FC5FED" w:rsidRDefault="00FC5FED" w:rsidP="00FC5FED">
      <w:pPr>
        <w:pStyle w:val="Odstavecseseznamem"/>
        <w:numPr>
          <w:ilvl w:val="0"/>
          <w:numId w:val="19"/>
        </w:numPr>
      </w:pPr>
      <w:r>
        <w:t>tzv. - tak zvaný</w:t>
      </w:r>
    </w:p>
    <w:p w:rsidR="00996F9E" w:rsidRDefault="00996F9E" w:rsidP="00FC5FED">
      <w:pPr>
        <w:pStyle w:val="Odstavecseseznamem"/>
        <w:numPr>
          <w:ilvl w:val="0"/>
          <w:numId w:val="19"/>
        </w:numPr>
      </w:pPr>
      <w:r>
        <w:t>% - procento</w:t>
      </w:r>
    </w:p>
    <w:p w:rsidR="00C04CF6" w:rsidRDefault="00FC5FED" w:rsidP="00FC5FED">
      <w:r>
        <w:br w:type="page"/>
      </w:r>
    </w:p>
    <w:p w:rsidR="00FC5FED" w:rsidRDefault="00FC5FED" w:rsidP="00FC5FED">
      <w:pPr>
        <w:pStyle w:val="Nadpis1"/>
        <w:numPr>
          <w:ilvl w:val="0"/>
          <w:numId w:val="0"/>
        </w:numPr>
        <w:ind w:left="432"/>
      </w:pPr>
      <w:bookmarkStart w:id="52" w:name="_Toc386641719"/>
      <w:r>
        <w:lastRenderedPageBreak/>
        <w:t>PŘÍLOHY</w:t>
      </w:r>
      <w:bookmarkEnd w:id="52"/>
    </w:p>
    <w:p w:rsidR="00937B97" w:rsidRDefault="00937B97" w:rsidP="00937B97"/>
    <w:p w:rsidR="00937B97" w:rsidRPr="002D794B" w:rsidRDefault="00937B97" w:rsidP="00937B97">
      <w:pPr>
        <w:ind w:firstLine="0"/>
        <w:jc w:val="left"/>
        <w:rPr>
          <w:color w:val="8064A2" w:themeColor="accent4"/>
        </w:rPr>
      </w:pPr>
      <w:r w:rsidRPr="000A59AF">
        <w:rPr>
          <w:b/>
          <w:u w:val="single"/>
        </w:rPr>
        <w:t>Obr. 1</w:t>
      </w:r>
      <w:r w:rsidRPr="000A59AF">
        <w:rPr>
          <w:b/>
        </w:rPr>
        <w:t xml:space="preserve"> </w:t>
      </w:r>
      <w:r>
        <w:rPr>
          <w:b/>
        </w:rPr>
        <w:t xml:space="preserve">- </w:t>
      </w:r>
      <w:r w:rsidRPr="000A59AF">
        <w:rPr>
          <w:b/>
        </w:rPr>
        <w:t xml:space="preserve">Diaphragma pelvis. </w:t>
      </w:r>
      <w:r w:rsidRPr="000A59AF">
        <w:rPr>
          <w:b/>
          <w:i/>
        </w:rPr>
        <w:t xml:space="preserve">Salerno.uni-muenster.de </w:t>
      </w:r>
      <w:r w:rsidRPr="000A59AF">
        <w:rPr>
          <w:b/>
        </w:rPr>
        <w:t>[online]</w:t>
      </w:r>
      <w:r w:rsidRPr="000A59AF">
        <w:rPr>
          <w:b/>
          <w:i/>
        </w:rPr>
        <w:t>.</w:t>
      </w:r>
      <w:r w:rsidRPr="000A59AF">
        <w:rPr>
          <w:b/>
        </w:rPr>
        <w:t xml:space="preserve"> 2014.</w:t>
      </w:r>
      <w:r>
        <w:t xml:space="preserve"> </w:t>
      </w:r>
    </w:p>
    <w:p w:rsidR="00937B97" w:rsidRDefault="00937B97" w:rsidP="00937B97">
      <w:pPr>
        <w:jc w:val="left"/>
      </w:pPr>
      <w:r>
        <w:rPr>
          <w:noProof/>
          <w:lang w:eastAsia="cs-CZ"/>
        </w:rPr>
        <w:drawing>
          <wp:inline distT="0" distB="0" distL="0" distR="0">
            <wp:extent cx="4682346" cy="3746763"/>
            <wp:effectExtent l="19050" t="0" r="3954" b="0"/>
            <wp:docPr id="10" name="Obrázek 3" descr="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8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693698" cy="3755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B97" w:rsidRDefault="00937B97" w:rsidP="00937B97">
      <w:pPr>
        <w:ind w:firstLine="0"/>
        <w:jc w:val="left"/>
        <w:rPr>
          <w:i/>
        </w:rPr>
      </w:pPr>
      <w:r w:rsidRPr="002D794B">
        <w:rPr>
          <w:i/>
          <w:u w:val="single"/>
        </w:rPr>
        <w:t>Popis obrázku</w:t>
      </w:r>
      <w:r w:rsidRPr="002D794B">
        <w:rPr>
          <w:i/>
        </w:rPr>
        <w:t>: pohled shora do pánevního kruhu na musculus levator ani (pars pubica et pars iliaca) a musculus coccygeus.</w:t>
      </w:r>
    </w:p>
    <w:p w:rsidR="008D374D" w:rsidRDefault="008D374D" w:rsidP="00937B97">
      <w:pPr>
        <w:ind w:firstLine="0"/>
        <w:jc w:val="left"/>
        <w:rPr>
          <w:i/>
        </w:rPr>
      </w:pPr>
    </w:p>
    <w:p w:rsidR="008D374D" w:rsidRPr="002D794B" w:rsidRDefault="008D374D" w:rsidP="008D374D">
      <w:pPr>
        <w:ind w:firstLine="0"/>
        <w:rPr>
          <w:color w:val="8064A2" w:themeColor="accent4"/>
        </w:rPr>
      </w:pPr>
      <w:r w:rsidRPr="00684D47">
        <w:rPr>
          <w:b/>
          <w:u w:val="single"/>
        </w:rPr>
        <w:t>Obr. 4</w:t>
      </w:r>
      <w:r>
        <w:t xml:space="preserve"> </w:t>
      </w:r>
      <w:r>
        <w:rPr>
          <w:b/>
        </w:rPr>
        <w:t xml:space="preserve">- </w:t>
      </w:r>
      <w:r w:rsidRPr="00684D47">
        <w:rPr>
          <w:b/>
        </w:rPr>
        <w:t>„S reflex“ (Liberson, 2000, p. 195)</w:t>
      </w:r>
      <w:r>
        <w:t xml:space="preserve"> </w:t>
      </w:r>
    </w:p>
    <w:p w:rsidR="008D374D" w:rsidRDefault="008D374D" w:rsidP="008D374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12575" cy="1404000"/>
            <wp:effectExtent l="19050" t="0" r="0" b="0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23923" b="6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575" cy="14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C9A" w:rsidRDefault="008D374D" w:rsidP="007D2C9A">
      <w:pPr>
        <w:ind w:firstLine="0"/>
        <w:jc w:val="left"/>
        <w:rPr>
          <w:i/>
        </w:rPr>
      </w:pPr>
      <w:r w:rsidRPr="002D794B">
        <w:rPr>
          <w:i/>
          <w:u w:val="single"/>
        </w:rPr>
        <w:t>Popis obrázku</w:t>
      </w:r>
      <w:r w:rsidRPr="002D794B">
        <w:rPr>
          <w:i/>
        </w:rPr>
        <w:t>: Palpace spoušťových bodů m. longissimus thoracis</w:t>
      </w:r>
    </w:p>
    <w:bookmarkEnd w:id="51"/>
    <w:p w:rsidR="007D2C9A" w:rsidRDefault="007D2C9A" w:rsidP="007D2C9A">
      <w:pPr>
        <w:ind w:firstLine="0"/>
        <w:jc w:val="left"/>
        <w:rPr>
          <w:i/>
        </w:rPr>
      </w:pPr>
    </w:p>
    <w:sectPr w:rsidR="007D2C9A" w:rsidSect="0025156D">
      <w:footerReference w:type="default" r:id="rId24"/>
      <w:footerReference w:type="first" r:id="rId25"/>
      <w:pgSz w:w="11906" w:h="16838"/>
      <w:pgMar w:top="1531" w:right="1531" w:bottom="1531" w:left="1985" w:header="709" w:footer="709" w:gutter="0"/>
      <w:pgNumType w:start="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03D" w:rsidRDefault="00C1203D" w:rsidP="00993574">
      <w:pPr>
        <w:spacing w:line="240" w:lineRule="auto"/>
      </w:pPr>
      <w:r>
        <w:separator/>
      </w:r>
    </w:p>
  </w:endnote>
  <w:endnote w:type="continuationSeparator" w:id="1">
    <w:p w:rsidR="00C1203D" w:rsidRDefault="00C1203D" w:rsidP="009935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ZLMZI+NimbusRomDEE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MQXNG+NimbusRomDEE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854"/>
      <w:docPartObj>
        <w:docPartGallery w:val="Page Numbers (Bottom of Page)"/>
        <w:docPartUnique/>
      </w:docPartObj>
    </w:sdtPr>
    <w:sdtContent>
      <w:p w:rsidR="00C32A79" w:rsidRDefault="008D5087" w:rsidP="0025156D">
        <w:pPr>
          <w:pStyle w:val="Zpat"/>
          <w:jc w:val="center"/>
        </w:pPr>
      </w:p>
    </w:sdtContent>
  </w:sdt>
  <w:p w:rsidR="00C32A79" w:rsidRDefault="00C32A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79" w:rsidRDefault="008D5087">
    <w:pPr>
      <w:pStyle w:val="Zpat"/>
      <w:jc w:val="right"/>
    </w:pPr>
    <w:fldSimple w:instr=" PAGE   \* MERGEFORMAT ">
      <w:r w:rsidR="008F2BE8">
        <w:rPr>
          <w:noProof/>
        </w:rPr>
        <w:t>5</w:t>
      </w:r>
    </w:fldSimple>
  </w:p>
  <w:p w:rsidR="00C32A79" w:rsidRDefault="00C32A7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79" w:rsidRDefault="008D5087">
    <w:pPr>
      <w:pStyle w:val="Zpat"/>
      <w:jc w:val="right"/>
    </w:pPr>
    <w:fldSimple w:instr=" PAGE   \* MERGEFORMAT ">
      <w:r w:rsidR="00C32A79">
        <w:rPr>
          <w:noProof/>
        </w:rPr>
        <w:t>5</w:t>
      </w:r>
    </w:fldSimple>
  </w:p>
  <w:p w:rsidR="00C32A79" w:rsidRDefault="00C32A79" w:rsidP="0025156D">
    <w:pPr>
      <w:pStyle w:val="Zpat"/>
      <w:tabs>
        <w:tab w:val="clear" w:pos="4536"/>
        <w:tab w:val="clear" w:pos="9072"/>
        <w:tab w:val="left" w:pos="7186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03D" w:rsidRDefault="00C1203D" w:rsidP="00993574">
      <w:pPr>
        <w:spacing w:line="240" w:lineRule="auto"/>
      </w:pPr>
      <w:r>
        <w:separator/>
      </w:r>
    </w:p>
  </w:footnote>
  <w:footnote w:type="continuationSeparator" w:id="1">
    <w:p w:rsidR="00C1203D" w:rsidRDefault="00C1203D" w:rsidP="009935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97F"/>
    <w:multiLevelType w:val="hybridMultilevel"/>
    <w:tmpl w:val="0BD691C0"/>
    <w:lvl w:ilvl="0" w:tplc="DE481A7C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43467F4"/>
    <w:multiLevelType w:val="hybridMultilevel"/>
    <w:tmpl w:val="D86059AA"/>
    <w:lvl w:ilvl="0" w:tplc="040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6187CC2"/>
    <w:multiLevelType w:val="hybridMultilevel"/>
    <w:tmpl w:val="BE74F5B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93637"/>
    <w:multiLevelType w:val="hybridMultilevel"/>
    <w:tmpl w:val="D4485742"/>
    <w:lvl w:ilvl="0" w:tplc="1DB2BAC6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CF5610"/>
    <w:multiLevelType w:val="hybridMultilevel"/>
    <w:tmpl w:val="4EAEF8EA"/>
    <w:lvl w:ilvl="0" w:tplc="BB789B0A">
      <w:start w:val="1"/>
      <w:numFmt w:val="upperLetter"/>
      <w:lvlText w:val="%1."/>
      <w:lvlJc w:val="left"/>
      <w:pPr>
        <w:ind w:left="927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EC4D78"/>
    <w:multiLevelType w:val="hybridMultilevel"/>
    <w:tmpl w:val="746E1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B746C7"/>
    <w:multiLevelType w:val="hybridMultilevel"/>
    <w:tmpl w:val="1A7699A2"/>
    <w:lvl w:ilvl="0" w:tplc="780827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54DC8"/>
    <w:multiLevelType w:val="hybridMultilevel"/>
    <w:tmpl w:val="147ACF6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1642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90F6099"/>
    <w:multiLevelType w:val="hybridMultilevel"/>
    <w:tmpl w:val="1C9AAA94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FF53E7"/>
    <w:multiLevelType w:val="hybridMultilevel"/>
    <w:tmpl w:val="C8B8AE58"/>
    <w:lvl w:ilvl="0" w:tplc="040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5C5148E"/>
    <w:multiLevelType w:val="hybridMultilevel"/>
    <w:tmpl w:val="91EC77A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FD3B36"/>
    <w:multiLevelType w:val="hybridMultilevel"/>
    <w:tmpl w:val="07EAEEF4"/>
    <w:lvl w:ilvl="0" w:tplc="1D5EFEE4">
      <w:start w:val="1"/>
      <w:numFmt w:val="lowerLetter"/>
      <w:lvlText w:val="%1)"/>
      <w:lvlJc w:val="left"/>
      <w:pPr>
        <w:ind w:left="927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BB66523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4">
    <w:nsid w:val="3CFF3E80"/>
    <w:multiLevelType w:val="hybridMultilevel"/>
    <w:tmpl w:val="329C1B3C"/>
    <w:lvl w:ilvl="0" w:tplc="C2502D24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EC42ACD"/>
    <w:multiLevelType w:val="hybridMultilevel"/>
    <w:tmpl w:val="15F6F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D2C0E"/>
    <w:multiLevelType w:val="hybridMultilevel"/>
    <w:tmpl w:val="8034BE3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5E1559"/>
    <w:multiLevelType w:val="hybridMultilevel"/>
    <w:tmpl w:val="E858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1C7BD7"/>
    <w:multiLevelType w:val="hybridMultilevel"/>
    <w:tmpl w:val="0574960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D85E9F"/>
    <w:multiLevelType w:val="hybridMultilevel"/>
    <w:tmpl w:val="FE8A7B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752B9A"/>
    <w:multiLevelType w:val="hybridMultilevel"/>
    <w:tmpl w:val="C07C10D8"/>
    <w:lvl w:ilvl="0" w:tplc="040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6BF306C"/>
    <w:multiLevelType w:val="hybridMultilevel"/>
    <w:tmpl w:val="35BE3D1C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83D65E5"/>
    <w:multiLevelType w:val="hybridMultilevel"/>
    <w:tmpl w:val="40988CC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220B0A"/>
    <w:multiLevelType w:val="hybridMultilevel"/>
    <w:tmpl w:val="B66A9AA6"/>
    <w:lvl w:ilvl="0" w:tplc="0F8CEE9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CF02FB8"/>
    <w:multiLevelType w:val="hybridMultilevel"/>
    <w:tmpl w:val="8744CB60"/>
    <w:lvl w:ilvl="0" w:tplc="EBEC777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391C3B"/>
    <w:multiLevelType w:val="hybridMultilevel"/>
    <w:tmpl w:val="57408332"/>
    <w:lvl w:ilvl="0" w:tplc="AC56C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8F55DB"/>
    <w:multiLevelType w:val="hybridMultilevel"/>
    <w:tmpl w:val="E184199E"/>
    <w:lvl w:ilvl="0" w:tplc="AC56CB2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3B72C55"/>
    <w:multiLevelType w:val="hybridMultilevel"/>
    <w:tmpl w:val="14F8AB08"/>
    <w:lvl w:ilvl="0" w:tplc="586ED14E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71023F6"/>
    <w:multiLevelType w:val="hybridMultilevel"/>
    <w:tmpl w:val="C6A4F880"/>
    <w:lvl w:ilvl="0" w:tplc="649C323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9DA146E"/>
    <w:multiLevelType w:val="hybridMultilevel"/>
    <w:tmpl w:val="F7A2A3E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CE1D14"/>
    <w:multiLevelType w:val="hybridMultilevel"/>
    <w:tmpl w:val="0E201EEE"/>
    <w:lvl w:ilvl="0" w:tplc="41FA936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C357FE6"/>
    <w:multiLevelType w:val="hybridMultilevel"/>
    <w:tmpl w:val="8064DF56"/>
    <w:lvl w:ilvl="0" w:tplc="987C56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C926516"/>
    <w:multiLevelType w:val="hybridMultilevel"/>
    <w:tmpl w:val="B260BB3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812B2C"/>
    <w:multiLevelType w:val="hybridMultilevel"/>
    <w:tmpl w:val="D730D7A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CC7EC6"/>
    <w:multiLevelType w:val="hybridMultilevel"/>
    <w:tmpl w:val="AC3ACAF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A73E8"/>
    <w:multiLevelType w:val="hybridMultilevel"/>
    <w:tmpl w:val="AAD0676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6B1FE7"/>
    <w:multiLevelType w:val="hybridMultilevel"/>
    <w:tmpl w:val="3CCCB2AE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86107B"/>
    <w:multiLevelType w:val="hybridMultilevel"/>
    <w:tmpl w:val="92066D16"/>
    <w:lvl w:ilvl="0" w:tplc="BE6270F2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60437EE"/>
    <w:multiLevelType w:val="hybridMultilevel"/>
    <w:tmpl w:val="CB24CAB4"/>
    <w:lvl w:ilvl="0" w:tplc="479EFA5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9D95BEE"/>
    <w:multiLevelType w:val="hybridMultilevel"/>
    <w:tmpl w:val="0C9CFA1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DA117F"/>
    <w:multiLevelType w:val="hybridMultilevel"/>
    <w:tmpl w:val="EA5C8EBC"/>
    <w:lvl w:ilvl="0" w:tplc="EB8635F2">
      <w:start w:val="1"/>
      <w:numFmt w:val="upperRoman"/>
      <w:lvlText w:val="%1."/>
      <w:lvlJc w:val="left"/>
      <w:pPr>
        <w:ind w:left="1287" w:hanging="72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5"/>
  </w:num>
  <w:num w:numId="2">
    <w:abstractNumId w:val="26"/>
  </w:num>
  <w:num w:numId="3">
    <w:abstractNumId w:val="15"/>
  </w:num>
  <w:num w:numId="4">
    <w:abstractNumId w:val="13"/>
  </w:num>
  <w:num w:numId="5">
    <w:abstractNumId w:val="8"/>
  </w:num>
  <w:num w:numId="6">
    <w:abstractNumId w:val="6"/>
  </w:num>
  <w:num w:numId="7">
    <w:abstractNumId w:val="17"/>
  </w:num>
  <w:num w:numId="8">
    <w:abstractNumId w:val="35"/>
  </w:num>
  <w:num w:numId="9">
    <w:abstractNumId w:val="39"/>
  </w:num>
  <w:num w:numId="10">
    <w:abstractNumId w:val="33"/>
  </w:num>
  <w:num w:numId="11">
    <w:abstractNumId w:val="16"/>
  </w:num>
  <w:num w:numId="12">
    <w:abstractNumId w:val="22"/>
  </w:num>
  <w:num w:numId="13">
    <w:abstractNumId w:val="5"/>
  </w:num>
  <w:num w:numId="14">
    <w:abstractNumId w:val="32"/>
  </w:num>
  <w:num w:numId="15">
    <w:abstractNumId w:val="0"/>
  </w:num>
  <w:num w:numId="16">
    <w:abstractNumId w:val="1"/>
  </w:num>
  <w:num w:numId="17">
    <w:abstractNumId w:val="20"/>
  </w:num>
  <w:num w:numId="18">
    <w:abstractNumId w:val="21"/>
  </w:num>
  <w:num w:numId="19">
    <w:abstractNumId w:val="2"/>
  </w:num>
  <w:num w:numId="20">
    <w:abstractNumId w:val="18"/>
  </w:num>
  <w:num w:numId="21">
    <w:abstractNumId w:val="4"/>
  </w:num>
  <w:num w:numId="22">
    <w:abstractNumId w:val="38"/>
  </w:num>
  <w:num w:numId="23">
    <w:abstractNumId w:val="30"/>
  </w:num>
  <w:num w:numId="24">
    <w:abstractNumId w:val="27"/>
  </w:num>
  <w:num w:numId="25">
    <w:abstractNumId w:val="40"/>
  </w:num>
  <w:num w:numId="26">
    <w:abstractNumId w:val="14"/>
  </w:num>
  <w:num w:numId="27">
    <w:abstractNumId w:val="37"/>
  </w:num>
  <w:num w:numId="28">
    <w:abstractNumId w:val="23"/>
  </w:num>
  <w:num w:numId="29">
    <w:abstractNumId w:val="36"/>
  </w:num>
  <w:num w:numId="30">
    <w:abstractNumId w:val="9"/>
  </w:num>
  <w:num w:numId="31">
    <w:abstractNumId w:val="11"/>
  </w:num>
  <w:num w:numId="32">
    <w:abstractNumId w:val="19"/>
  </w:num>
  <w:num w:numId="33">
    <w:abstractNumId w:val="10"/>
  </w:num>
  <w:num w:numId="34">
    <w:abstractNumId w:val="29"/>
  </w:num>
  <w:num w:numId="35">
    <w:abstractNumId w:val="34"/>
  </w:num>
  <w:num w:numId="36">
    <w:abstractNumId w:val="3"/>
  </w:num>
  <w:num w:numId="37">
    <w:abstractNumId w:val="24"/>
  </w:num>
  <w:num w:numId="38">
    <w:abstractNumId w:val="7"/>
  </w:num>
  <w:num w:numId="39">
    <w:abstractNumId w:val="12"/>
  </w:num>
  <w:num w:numId="40">
    <w:abstractNumId w:val="28"/>
  </w:num>
  <w:num w:numId="4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11AF"/>
    <w:rsid w:val="00000EEA"/>
    <w:rsid w:val="000034B3"/>
    <w:rsid w:val="0000436D"/>
    <w:rsid w:val="00013F88"/>
    <w:rsid w:val="0002027A"/>
    <w:rsid w:val="0002693D"/>
    <w:rsid w:val="0003035B"/>
    <w:rsid w:val="000313B5"/>
    <w:rsid w:val="0003238F"/>
    <w:rsid w:val="0003367D"/>
    <w:rsid w:val="00034C0F"/>
    <w:rsid w:val="0003762A"/>
    <w:rsid w:val="000411B0"/>
    <w:rsid w:val="0004394A"/>
    <w:rsid w:val="00045246"/>
    <w:rsid w:val="000515B2"/>
    <w:rsid w:val="00055BF5"/>
    <w:rsid w:val="000622D4"/>
    <w:rsid w:val="0006356F"/>
    <w:rsid w:val="0006423E"/>
    <w:rsid w:val="00065DD6"/>
    <w:rsid w:val="00067FAA"/>
    <w:rsid w:val="000706F4"/>
    <w:rsid w:val="0008075C"/>
    <w:rsid w:val="0008432E"/>
    <w:rsid w:val="0008506E"/>
    <w:rsid w:val="00086A06"/>
    <w:rsid w:val="00086B43"/>
    <w:rsid w:val="00094ADE"/>
    <w:rsid w:val="00095922"/>
    <w:rsid w:val="00095BF4"/>
    <w:rsid w:val="00097C5F"/>
    <w:rsid w:val="000A3724"/>
    <w:rsid w:val="000A5921"/>
    <w:rsid w:val="000A59AF"/>
    <w:rsid w:val="000B3185"/>
    <w:rsid w:val="000B49C8"/>
    <w:rsid w:val="000B77D9"/>
    <w:rsid w:val="000C0EE6"/>
    <w:rsid w:val="000C4CE8"/>
    <w:rsid w:val="000C7147"/>
    <w:rsid w:val="000C72AB"/>
    <w:rsid w:val="000C741B"/>
    <w:rsid w:val="000C7FC2"/>
    <w:rsid w:val="000D3DAE"/>
    <w:rsid w:val="000D4769"/>
    <w:rsid w:val="000F1C80"/>
    <w:rsid w:val="000F3017"/>
    <w:rsid w:val="000F3956"/>
    <w:rsid w:val="000F44A2"/>
    <w:rsid w:val="000F45A8"/>
    <w:rsid w:val="000F4770"/>
    <w:rsid w:val="000F5007"/>
    <w:rsid w:val="000F5067"/>
    <w:rsid w:val="000F6B98"/>
    <w:rsid w:val="000F7AA0"/>
    <w:rsid w:val="00114CFF"/>
    <w:rsid w:val="001156D5"/>
    <w:rsid w:val="001174AC"/>
    <w:rsid w:val="001175F8"/>
    <w:rsid w:val="00117ED0"/>
    <w:rsid w:val="00126696"/>
    <w:rsid w:val="00126DE2"/>
    <w:rsid w:val="0012750E"/>
    <w:rsid w:val="001302D5"/>
    <w:rsid w:val="00131046"/>
    <w:rsid w:val="001339A3"/>
    <w:rsid w:val="001346B5"/>
    <w:rsid w:val="00134A04"/>
    <w:rsid w:val="00137847"/>
    <w:rsid w:val="00140410"/>
    <w:rsid w:val="0014138F"/>
    <w:rsid w:val="0014661E"/>
    <w:rsid w:val="00153199"/>
    <w:rsid w:val="00155A27"/>
    <w:rsid w:val="00155DF9"/>
    <w:rsid w:val="00162BF1"/>
    <w:rsid w:val="00162E29"/>
    <w:rsid w:val="00163A6D"/>
    <w:rsid w:val="00163F11"/>
    <w:rsid w:val="001648C3"/>
    <w:rsid w:val="00175DF7"/>
    <w:rsid w:val="00180B79"/>
    <w:rsid w:val="0018265E"/>
    <w:rsid w:val="00182A58"/>
    <w:rsid w:val="0018518E"/>
    <w:rsid w:val="00185BA4"/>
    <w:rsid w:val="00185FB1"/>
    <w:rsid w:val="00194911"/>
    <w:rsid w:val="001A0665"/>
    <w:rsid w:val="001A25EE"/>
    <w:rsid w:val="001A6AF6"/>
    <w:rsid w:val="001A7B22"/>
    <w:rsid w:val="001B02FA"/>
    <w:rsid w:val="001B1B68"/>
    <w:rsid w:val="001B2A00"/>
    <w:rsid w:val="001C226F"/>
    <w:rsid w:val="001C499D"/>
    <w:rsid w:val="001C7B19"/>
    <w:rsid w:val="001D0D83"/>
    <w:rsid w:val="001D3192"/>
    <w:rsid w:val="001D4B49"/>
    <w:rsid w:val="001D765F"/>
    <w:rsid w:val="001E33C7"/>
    <w:rsid w:val="001E6967"/>
    <w:rsid w:val="001E71B7"/>
    <w:rsid w:val="001F145F"/>
    <w:rsid w:val="001F2F64"/>
    <w:rsid w:val="001F70FD"/>
    <w:rsid w:val="001F71ED"/>
    <w:rsid w:val="002035FE"/>
    <w:rsid w:val="00205F76"/>
    <w:rsid w:val="00211428"/>
    <w:rsid w:val="0021163B"/>
    <w:rsid w:val="00217130"/>
    <w:rsid w:val="00220D58"/>
    <w:rsid w:val="00222351"/>
    <w:rsid w:val="0022305B"/>
    <w:rsid w:val="00223CA3"/>
    <w:rsid w:val="002272A2"/>
    <w:rsid w:val="00227D0F"/>
    <w:rsid w:val="002301E8"/>
    <w:rsid w:val="0023067F"/>
    <w:rsid w:val="00232DF5"/>
    <w:rsid w:val="00233F94"/>
    <w:rsid w:val="00240622"/>
    <w:rsid w:val="00244FFF"/>
    <w:rsid w:val="00245291"/>
    <w:rsid w:val="00246D2C"/>
    <w:rsid w:val="00247BA7"/>
    <w:rsid w:val="00250F16"/>
    <w:rsid w:val="0025137F"/>
    <w:rsid w:val="0025156D"/>
    <w:rsid w:val="00252885"/>
    <w:rsid w:val="00252E03"/>
    <w:rsid w:val="00252F2A"/>
    <w:rsid w:val="002540DA"/>
    <w:rsid w:val="00255DC6"/>
    <w:rsid w:val="00262358"/>
    <w:rsid w:val="002763EB"/>
    <w:rsid w:val="00277F10"/>
    <w:rsid w:val="0028518F"/>
    <w:rsid w:val="002902F3"/>
    <w:rsid w:val="00290C32"/>
    <w:rsid w:val="002920C6"/>
    <w:rsid w:val="00295FC3"/>
    <w:rsid w:val="002961FE"/>
    <w:rsid w:val="002A44AC"/>
    <w:rsid w:val="002A7E42"/>
    <w:rsid w:val="002B11B8"/>
    <w:rsid w:val="002B15D0"/>
    <w:rsid w:val="002B4AA0"/>
    <w:rsid w:val="002B721A"/>
    <w:rsid w:val="002B764D"/>
    <w:rsid w:val="002C3121"/>
    <w:rsid w:val="002D0A14"/>
    <w:rsid w:val="002D29F1"/>
    <w:rsid w:val="002D33EA"/>
    <w:rsid w:val="002D5B29"/>
    <w:rsid w:val="002D6FC2"/>
    <w:rsid w:val="002D794B"/>
    <w:rsid w:val="002F1D33"/>
    <w:rsid w:val="002F38A2"/>
    <w:rsid w:val="002F4DC8"/>
    <w:rsid w:val="00302614"/>
    <w:rsid w:val="00303151"/>
    <w:rsid w:val="0031254A"/>
    <w:rsid w:val="003126B3"/>
    <w:rsid w:val="00315B8B"/>
    <w:rsid w:val="00316620"/>
    <w:rsid w:val="003176C3"/>
    <w:rsid w:val="00322AF9"/>
    <w:rsid w:val="00323183"/>
    <w:rsid w:val="00323327"/>
    <w:rsid w:val="00323404"/>
    <w:rsid w:val="00324B07"/>
    <w:rsid w:val="003330E1"/>
    <w:rsid w:val="003435FE"/>
    <w:rsid w:val="00346CA9"/>
    <w:rsid w:val="00347D2E"/>
    <w:rsid w:val="00351A97"/>
    <w:rsid w:val="003524DE"/>
    <w:rsid w:val="00356D6E"/>
    <w:rsid w:val="0035779B"/>
    <w:rsid w:val="0036605E"/>
    <w:rsid w:val="003665E2"/>
    <w:rsid w:val="00366C8C"/>
    <w:rsid w:val="00370818"/>
    <w:rsid w:val="00371531"/>
    <w:rsid w:val="00373264"/>
    <w:rsid w:val="00374A55"/>
    <w:rsid w:val="003774E8"/>
    <w:rsid w:val="00377937"/>
    <w:rsid w:val="003821C7"/>
    <w:rsid w:val="00382D98"/>
    <w:rsid w:val="00384AFE"/>
    <w:rsid w:val="00387BBE"/>
    <w:rsid w:val="00387CCA"/>
    <w:rsid w:val="003964CC"/>
    <w:rsid w:val="00397518"/>
    <w:rsid w:val="003975EB"/>
    <w:rsid w:val="003A3977"/>
    <w:rsid w:val="003A3CDA"/>
    <w:rsid w:val="003A7DBE"/>
    <w:rsid w:val="003C2374"/>
    <w:rsid w:val="003C280E"/>
    <w:rsid w:val="003C2B7B"/>
    <w:rsid w:val="003C386C"/>
    <w:rsid w:val="003C4B70"/>
    <w:rsid w:val="003C7E0F"/>
    <w:rsid w:val="003D01B4"/>
    <w:rsid w:val="003D3DAB"/>
    <w:rsid w:val="003E1B5F"/>
    <w:rsid w:val="003E272E"/>
    <w:rsid w:val="003F0A70"/>
    <w:rsid w:val="003F61E3"/>
    <w:rsid w:val="00405E30"/>
    <w:rsid w:val="00407522"/>
    <w:rsid w:val="00407FCD"/>
    <w:rsid w:val="00411ACA"/>
    <w:rsid w:val="00413E2C"/>
    <w:rsid w:val="0041498C"/>
    <w:rsid w:val="00416E65"/>
    <w:rsid w:val="00421A5D"/>
    <w:rsid w:val="00424538"/>
    <w:rsid w:val="00425EAB"/>
    <w:rsid w:val="00427BFD"/>
    <w:rsid w:val="00430AA7"/>
    <w:rsid w:val="004315A6"/>
    <w:rsid w:val="00433A99"/>
    <w:rsid w:val="00435DC5"/>
    <w:rsid w:val="00443B14"/>
    <w:rsid w:val="004456E9"/>
    <w:rsid w:val="00445B36"/>
    <w:rsid w:val="004541D8"/>
    <w:rsid w:val="00455CC5"/>
    <w:rsid w:val="004637CB"/>
    <w:rsid w:val="00465210"/>
    <w:rsid w:val="00465BB0"/>
    <w:rsid w:val="0047559B"/>
    <w:rsid w:val="004772DE"/>
    <w:rsid w:val="00484C25"/>
    <w:rsid w:val="00485232"/>
    <w:rsid w:val="0048787A"/>
    <w:rsid w:val="0049240D"/>
    <w:rsid w:val="00495BB6"/>
    <w:rsid w:val="00496323"/>
    <w:rsid w:val="004B1DF1"/>
    <w:rsid w:val="004B23CB"/>
    <w:rsid w:val="004B3215"/>
    <w:rsid w:val="004B3572"/>
    <w:rsid w:val="004C1EDA"/>
    <w:rsid w:val="004C6A50"/>
    <w:rsid w:val="004D173A"/>
    <w:rsid w:val="004D5A5A"/>
    <w:rsid w:val="004E0704"/>
    <w:rsid w:val="004F1174"/>
    <w:rsid w:val="004F75DB"/>
    <w:rsid w:val="0051275B"/>
    <w:rsid w:val="0051474E"/>
    <w:rsid w:val="00515F11"/>
    <w:rsid w:val="00520E9B"/>
    <w:rsid w:val="00522974"/>
    <w:rsid w:val="0052547E"/>
    <w:rsid w:val="00526AC3"/>
    <w:rsid w:val="00530A01"/>
    <w:rsid w:val="0053155A"/>
    <w:rsid w:val="00532CC1"/>
    <w:rsid w:val="00533407"/>
    <w:rsid w:val="00535B33"/>
    <w:rsid w:val="00536DF9"/>
    <w:rsid w:val="0054068A"/>
    <w:rsid w:val="005420D2"/>
    <w:rsid w:val="00542834"/>
    <w:rsid w:val="00543CC9"/>
    <w:rsid w:val="00545246"/>
    <w:rsid w:val="00546DA9"/>
    <w:rsid w:val="005503A2"/>
    <w:rsid w:val="005508BB"/>
    <w:rsid w:val="00550B82"/>
    <w:rsid w:val="005533A3"/>
    <w:rsid w:val="00557EAF"/>
    <w:rsid w:val="00566CBB"/>
    <w:rsid w:val="00574C3C"/>
    <w:rsid w:val="005752F6"/>
    <w:rsid w:val="00582428"/>
    <w:rsid w:val="00586396"/>
    <w:rsid w:val="00595B74"/>
    <w:rsid w:val="00597254"/>
    <w:rsid w:val="00597A0E"/>
    <w:rsid w:val="005A2F39"/>
    <w:rsid w:val="005A4276"/>
    <w:rsid w:val="005A5B9D"/>
    <w:rsid w:val="005A7A31"/>
    <w:rsid w:val="005A7C74"/>
    <w:rsid w:val="005A7F42"/>
    <w:rsid w:val="005B0406"/>
    <w:rsid w:val="005B0B5D"/>
    <w:rsid w:val="005B106E"/>
    <w:rsid w:val="005B308C"/>
    <w:rsid w:val="005B3DA4"/>
    <w:rsid w:val="005B448F"/>
    <w:rsid w:val="005B4CD3"/>
    <w:rsid w:val="005B4D0D"/>
    <w:rsid w:val="005B5399"/>
    <w:rsid w:val="005B654A"/>
    <w:rsid w:val="005B67D4"/>
    <w:rsid w:val="005B7C12"/>
    <w:rsid w:val="005C0820"/>
    <w:rsid w:val="005C67F4"/>
    <w:rsid w:val="005D771E"/>
    <w:rsid w:val="005D78F8"/>
    <w:rsid w:val="005D7EF0"/>
    <w:rsid w:val="005E1004"/>
    <w:rsid w:val="005E63C0"/>
    <w:rsid w:val="005E718A"/>
    <w:rsid w:val="005F1B8F"/>
    <w:rsid w:val="005F1C06"/>
    <w:rsid w:val="005F2DDF"/>
    <w:rsid w:val="005F624F"/>
    <w:rsid w:val="006027D9"/>
    <w:rsid w:val="00604A9C"/>
    <w:rsid w:val="00605683"/>
    <w:rsid w:val="006114F8"/>
    <w:rsid w:val="006129C3"/>
    <w:rsid w:val="00613AEE"/>
    <w:rsid w:val="00614A86"/>
    <w:rsid w:val="006151F1"/>
    <w:rsid w:val="00615B7F"/>
    <w:rsid w:val="0062108C"/>
    <w:rsid w:val="006225D6"/>
    <w:rsid w:val="00623F96"/>
    <w:rsid w:val="00626586"/>
    <w:rsid w:val="0062736E"/>
    <w:rsid w:val="006302A8"/>
    <w:rsid w:val="00632692"/>
    <w:rsid w:val="00632C38"/>
    <w:rsid w:val="00633357"/>
    <w:rsid w:val="00641F94"/>
    <w:rsid w:val="00642FA7"/>
    <w:rsid w:val="00645537"/>
    <w:rsid w:val="00645BAC"/>
    <w:rsid w:val="00646EFF"/>
    <w:rsid w:val="006479E9"/>
    <w:rsid w:val="006507C8"/>
    <w:rsid w:val="0065652A"/>
    <w:rsid w:val="00664A15"/>
    <w:rsid w:val="00665D57"/>
    <w:rsid w:val="00667038"/>
    <w:rsid w:val="00671B78"/>
    <w:rsid w:val="00672BDA"/>
    <w:rsid w:val="006737E0"/>
    <w:rsid w:val="006751B7"/>
    <w:rsid w:val="00676817"/>
    <w:rsid w:val="006833DA"/>
    <w:rsid w:val="00684D47"/>
    <w:rsid w:val="00686BAD"/>
    <w:rsid w:val="00691DD7"/>
    <w:rsid w:val="0069596C"/>
    <w:rsid w:val="006973B1"/>
    <w:rsid w:val="00697FF6"/>
    <w:rsid w:val="006A1AD7"/>
    <w:rsid w:val="006A1FED"/>
    <w:rsid w:val="006B00BD"/>
    <w:rsid w:val="006B0B57"/>
    <w:rsid w:val="006B27EE"/>
    <w:rsid w:val="006B79D0"/>
    <w:rsid w:val="006C2EC7"/>
    <w:rsid w:val="006C3A5B"/>
    <w:rsid w:val="006C7A33"/>
    <w:rsid w:val="006D13E1"/>
    <w:rsid w:val="006D2D67"/>
    <w:rsid w:val="006D3870"/>
    <w:rsid w:val="006D7723"/>
    <w:rsid w:val="006E10E5"/>
    <w:rsid w:val="006E1254"/>
    <w:rsid w:val="006F28C3"/>
    <w:rsid w:val="006F2FE9"/>
    <w:rsid w:val="006F408D"/>
    <w:rsid w:val="006F7F6F"/>
    <w:rsid w:val="00700726"/>
    <w:rsid w:val="00700D48"/>
    <w:rsid w:val="007043D5"/>
    <w:rsid w:val="0070537C"/>
    <w:rsid w:val="007055EE"/>
    <w:rsid w:val="00706053"/>
    <w:rsid w:val="0071048F"/>
    <w:rsid w:val="00712ED4"/>
    <w:rsid w:val="00713CD1"/>
    <w:rsid w:val="0071561F"/>
    <w:rsid w:val="007202A1"/>
    <w:rsid w:val="007312D4"/>
    <w:rsid w:val="00732D66"/>
    <w:rsid w:val="0074198A"/>
    <w:rsid w:val="00742544"/>
    <w:rsid w:val="00747761"/>
    <w:rsid w:val="007478AC"/>
    <w:rsid w:val="00750DAF"/>
    <w:rsid w:val="0075302E"/>
    <w:rsid w:val="00754BD7"/>
    <w:rsid w:val="007573B5"/>
    <w:rsid w:val="0076075E"/>
    <w:rsid w:val="007608C6"/>
    <w:rsid w:val="007618FA"/>
    <w:rsid w:val="00761FAF"/>
    <w:rsid w:val="00764109"/>
    <w:rsid w:val="00764B86"/>
    <w:rsid w:val="00766137"/>
    <w:rsid w:val="00766390"/>
    <w:rsid w:val="007731A4"/>
    <w:rsid w:val="00776DB0"/>
    <w:rsid w:val="00776F50"/>
    <w:rsid w:val="00782DD6"/>
    <w:rsid w:val="007843AC"/>
    <w:rsid w:val="0078454A"/>
    <w:rsid w:val="007A0B02"/>
    <w:rsid w:val="007A1DBE"/>
    <w:rsid w:val="007A2BFB"/>
    <w:rsid w:val="007A521C"/>
    <w:rsid w:val="007B5E44"/>
    <w:rsid w:val="007C14C4"/>
    <w:rsid w:val="007C1F48"/>
    <w:rsid w:val="007C1FF9"/>
    <w:rsid w:val="007C3E0C"/>
    <w:rsid w:val="007C5520"/>
    <w:rsid w:val="007D0BC2"/>
    <w:rsid w:val="007D2C9A"/>
    <w:rsid w:val="007D53A4"/>
    <w:rsid w:val="007E05EE"/>
    <w:rsid w:val="007E6244"/>
    <w:rsid w:val="007E7943"/>
    <w:rsid w:val="007F337D"/>
    <w:rsid w:val="007F6B60"/>
    <w:rsid w:val="00803C1E"/>
    <w:rsid w:val="008048B8"/>
    <w:rsid w:val="00805274"/>
    <w:rsid w:val="00807909"/>
    <w:rsid w:val="00810778"/>
    <w:rsid w:val="00810ECA"/>
    <w:rsid w:val="00814137"/>
    <w:rsid w:val="00822A29"/>
    <w:rsid w:val="00825936"/>
    <w:rsid w:val="00830C8C"/>
    <w:rsid w:val="00831ABF"/>
    <w:rsid w:val="008323C3"/>
    <w:rsid w:val="00833F14"/>
    <w:rsid w:val="008348FD"/>
    <w:rsid w:val="008400D6"/>
    <w:rsid w:val="00841039"/>
    <w:rsid w:val="0084321B"/>
    <w:rsid w:val="00844A7A"/>
    <w:rsid w:val="00847F7A"/>
    <w:rsid w:val="00850122"/>
    <w:rsid w:val="008607FA"/>
    <w:rsid w:val="0086327C"/>
    <w:rsid w:val="00870780"/>
    <w:rsid w:val="00873223"/>
    <w:rsid w:val="00873841"/>
    <w:rsid w:val="0087726E"/>
    <w:rsid w:val="0088216A"/>
    <w:rsid w:val="00885E5C"/>
    <w:rsid w:val="0088624A"/>
    <w:rsid w:val="00886B53"/>
    <w:rsid w:val="00887AE9"/>
    <w:rsid w:val="00891B5E"/>
    <w:rsid w:val="00894CAB"/>
    <w:rsid w:val="008A0EBA"/>
    <w:rsid w:val="008A18A1"/>
    <w:rsid w:val="008A210B"/>
    <w:rsid w:val="008A44C3"/>
    <w:rsid w:val="008A4971"/>
    <w:rsid w:val="008A6AE7"/>
    <w:rsid w:val="008B1038"/>
    <w:rsid w:val="008B57B1"/>
    <w:rsid w:val="008B6329"/>
    <w:rsid w:val="008B68FD"/>
    <w:rsid w:val="008C051E"/>
    <w:rsid w:val="008C3479"/>
    <w:rsid w:val="008D11E3"/>
    <w:rsid w:val="008D374D"/>
    <w:rsid w:val="008D5087"/>
    <w:rsid w:val="008D65F8"/>
    <w:rsid w:val="008E32FC"/>
    <w:rsid w:val="008E3A73"/>
    <w:rsid w:val="008F1896"/>
    <w:rsid w:val="008F2BE8"/>
    <w:rsid w:val="008F6FDA"/>
    <w:rsid w:val="009022AD"/>
    <w:rsid w:val="009050B3"/>
    <w:rsid w:val="00910765"/>
    <w:rsid w:val="00910A01"/>
    <w:rsid w:val="009115AF"/>
    <w:rsid w:val="00911A01"/>
    <w:rsid w:val="00914059"/>
    <w:rsid w:val="00923189"/>
    <w:rsid w:val="00937B97"/>
    <w:rsid w:val="0094217D"/>
    <w:rsid w:val="00943D80"/>
    <w:rsid w:val="00944FDA"/>
    <w:rsid w:val="00947890"/>
    <w:rsid w:val="0096126B"/>
    <w:rsid w:val="00962EAE"/>
    <w:rsid w:val="0096662E"/>
    <w:rsid w:val="0097403D"/>
    <w:rsid w:val="009770D4"/>
    <w:rsid w:val="00977640"/>
    <w:rsid w:val="00981D13"/>
    <w:rsid w:val="00982340"/>
    <w:rsid w:val="00984A07"/>
    <w:rsid w:val="00986A60"/>
    <w:rsid w:val="00986B96"/>
    <w:rsid w:val="00987B95"/>
    <w:rsid w:val="00990AFE"/>
    <w:rsid w:val="009921B6"/>
    <w:rsid w:val="00992DEA"/>
    <w:rsid w:val="00993574"/>
    <w:rsid w:val="00994FA1"/>
    <w:rsid w:val="00996F9E"/>
    <w:rsid w:val="009A1B1E"/>
    <w:rsid w:val="009A3B27"/>
    <w:rsid w:val="009A568E"/>
    <w:rsid w:val="009A5847"/>
    <w:rsid w:val="009A7D3C"/>
    <w:rsid w:val="009B2322"/>
    <w:rsid w:val="009B5852"/>
    <w:rsid w:val="009B5CB4"/>
    <w:rsid w:val="009B7FCF"/>
    <w:rsid w:val="009C271A"/>
    <w:rsid w:val="009C2A81"/>
    <w:rsid w:val="009C37A8"/>
    <w:rsid w:val="009C4D00"/>
    <w:rsid w:val="009C52E1"/>
    <w:rsid w:val="009C5F31"/>
    <w:rsid w:val="009D0926"/>
    <w:rsid w:val="009E07E9"/>
    <w:rsid w:val="009E384F"/>
    <w:rsid w:val="009E45BB"/>
    <w:rsid w:val="009E6584"/>
    <w:rsid w:val="009F11A7"/>
    <w:rsid w:val="009F3432"/>
    <w:rsid w:val="009F4D6B"/>
    <w:rsid w:val="009F5D0A"/>
    <w:rsid w:val="009F6A04"/>
    <w:rsid w:val="00A01F00"/>
    <w:rsid w:val="00A02C61"/>
    <w:rsid w:val="00A059BE"/>
    <w:rsid w:val="00A05BBA"/>
    <w:rsid w:val="00A10032"/>
    <w:rsid w:val="00A179A2"/>
    <w:rsid w:val="00A22793"/>
    <w:rsid w:val="00A24AD2"/>
    <w:rsid w:val="00A24E71"/>
    <w:rsid w:val="00A303AF"/>
    <w:rsid w:val="00A31611"/>
    <w:rsid w:val="00A37AF5"/>
    <w:rsid w:val="00A42CFD"/>
    <w:rsid w:val="00A43E38"/>
    <w:rsid w:val="00A4461B"/>
    <w:rsid w:val="00A460DC"/>
    <w:rsid w:val="00A46842"/>
    <w:rsid w:val="00A474EC"/>
    <w:rsid w:val="00A47DF8"/>
    <w:rsid w:val="00A53CC4"/>
    <w:rsid w:val="00A54150"/>
    <w:rsid w:val="00A63423"/>
    <w:rsid w:val="00A65AE7"/>
    <w:rsid w:val="00A7062E"/>
    <w:rsid w:val="00A70D40"/>
    <w:rsid w:val="00A75C8D"/>
    <w:rsid w:val="00A760F4"/>
    <w:rsid w:val="00A761FA"/>
    <w:rsid w:val="00A820BE"/>
    <w:rsid w:val="00A873DC"/>
    <w:rsid w:val="00A87688"/>
    <w:rsid w:val="00A87F2D"/>
    <w:rsid w:val="00A914A5"/>
    <w:rsid w:val="00A91E08"/>
    <w:rsid w:val="00A94F4F"/>
    <w:rsid w:val="00A957BC"/>
    <w:rsid w:val="00AA1B5B"/>
    <w:rsid w:val="00AA26C3"/>
    <w:rsid w:val="00AA4D28"/>
    <w:rsid w:val="00AA5715"/>
    <w:rsid w:val="00AA6ACA"/>
    <w:rsid w:val="00AA6FD6"/>
    <w:rsid w:val="00AB1A95"/>
    <w:rsid w:val="00AB2FDA"/>
    <w:rsid w:val="00AC0503"/>
    <w:rsid w:val="00AC3B8E"/>
    <w:rsid w:val="00AD23BF"/>
    <w:rsid w:val="00AD5053"/>
    <w:rsid w:val="00AD66AC"/>
    <w:rsid w:val="00AD7E56"/>
    <w:rsid w:val="00AE17FA"/>
    <w:rsid w:val="00AE2895"/>
    <w:rsid w:val="00AE4501"/>
    <w:rsid w:val="00AE525E"/>
    <w:rsid w:val="00AE68A9"/>
    <w:rsid w:val="00AF0CAD"/>
    <w:rsid w:val="00AF17A1"/>
    <w:rsid w:val="00AF3201"/>
    <w:rsid w:val="00AF3775"/>
    <w:rsid w:val="00B05EB6"/>
    <w:rsid w:val="00B06CDC"/>
    <w:rsid w:val="00B07112"/>
    <w:rsid w:val="00B10FBC"/>
    <w:rsid w:val="00B150C3"/>
    <w:rsid w:val="00B17D3D"/>
    <w:rsid w:val="00B24BD3"/>
    <w:rsid w:val="00B260B6"/>
    <w:rsid w:val="00B265BB"/>
    <w:rsid w:val="00B26CB3"/>
    <w:rsid w:val="00B31BD7"/>
    <w:rsid w:val="00B32ACE"/>
    <w:rsid w:val="00B3344F"/>
    <w:rsid w:val="00B37E4C"/>
    <w:rsid w:val="00B405B3"/>
    <w:rsid w:val="00B456E3"/>
    <w:rsid w:val="00B45705"/>
    <w:rsid w:val="00B4683E"/>
    <w:rsid w:val="00B50707"/>
    <w:rsid w:val="00B51E6D"/>
    <w:rsid w:val="00B54C43"/>
    <w:rsid w:val="00B6014A"/>
    <w:rsid w:val="00B618D1"/>
    <w:rsid w:val="00B706FA"/>
    <w:rsid w:val="00B72EEE"/>
    <w:rsid w:val="00B7308B"/>
    <w:rsid w:val="00B75573"/>
    <w:rsid w:val="00B775FE"/>
    <w:rsid w:val="00B82D09"/>
    <w:rsid w:val="00B8306E"/>
    <w:rsid w:val="00B83CAD"/>
    <w:rsid w:val="00B94947"/>
    <w:rsid w:val="00B94A21"/>
    <w:rsid w:val="00BA11AF"/>
    <w:rsid w:val="00BA2CCE"/>
    <w:rsid w:val="00BA600F"/>
    <w:rsid w:val="00BA78B8"/>
    <w:rsid w:val="00BA7A23"/>
    <w:rsid w:val="00BB258B"/>
    <w:rsid w:val="00BB3731"/>
    <w:rsid w:val="00BB6C62"/>
    <w:rsid w:val="00BC19D9"/>
    <w:rsid w:val="00BC3D35"/>
    <w:rsid w:val="00BD1751"/>
    <w:rsid w:val="00BD4F52"/>
    <w:rsid w:val="00BD5DD1"/>
    <w:rsid w:val="00BE186D"/>
    <w:rsid w:val="00BE2429"/>
    <w:rsid w:val="00BE4C2F"/>
    <w:rsid w:val="00C02EAF"/>
    <w:rsid w:val="00C03B1F"/>
    <w:rsid w:val="00C04CF6"/>
    <w:rsid w:val="00C06C5E"/>
    <w:rsid w:val="00C1203D"/>
    <w:rsid w:val="00C15439"/>
    <w:rsid w:val="00C168BF"/>
    <w:rsid w:val="00C16B09"/>
    <w:rsid w:val="00C178B7"/>
    <w:rsid w:val="00C17A29"/>
    <w:rsid w:val="00C20BDA"/>
    <w:rsid w:val="00C32A79"/>
    <w:rsid w:val="00C349BB"/>
    <w:rsid w:val="00C42FD7"/>
    <w:rsid w:val="00C45B04"/>
    <w:rsid w:val="00C46324"/>
    <w:rsid w:val="00C4794A"/>
    <w:rsid w:val="00C519F4"/>
    <w:rsid w:val="00C55707"/>
    <w:rsid w:val="00C558E1"/>
    <w:rsid w:val="00C563B5"/>
    <w:rsid w:val="00C61D85"/>
    <w:rsid w:val="00C622F1"/>
    <w:rsid w:val="00C63992"/>
    <w:rsid w:val="00C63C79"/>
    <w:rsid w:val="00C664AD"/>
    <w:rsid w:val="00C6766F"/>
    <w:rsid w:val="00C71C1C"/>
    <w:rsid w:val="00C720F0"/>
    <w:rsid w:val="00C736A3"/>
    <w:rsid w:val="00C76523"/>
    <w:rsid w:val="00C827AA"/>
    <w:rsid w:val="00C83D36"/>
    <w:rsid w:val="00C8757A"/>
    <w:rsid w:val="00C9099D"/>
    <w:rsid w:val="00C90D78"/>
    <w:rsid w:val="00C91C4C"/>
    <w:rsid w:val="00C9381F"/>
    <w:rsid w:val="00C95B90"/>
    <w:rsid w:val="00C95F88"/>
    <w:rsid w:val="00CB07B1"/>
    <w:rsid w:val="00CB19D3"/>
    <w:rsid w:val="00CC55E7"/>
    <w:rsid w:val="00CC655A"/>
    <w:rsid w:val="00CD1526"/>
    <w:rsid w:val="00CD2ABD"/>
    <w:rsid w:val="00CD2B7A"/>
    <w:rsid w:val="00CD3892"/>
    <w:rsid w:val="00CD4B74"/>
    <w:rsid w:val="00CE175E"/>
    <w:rsid w:val="00CE54F7"/>
    <w:rsid w:val="00CE5AC9"/>
    <w:rsid w:val="00CF17BE"/>
    <w:rsid w:val="00D109FA"/>
    <w:rsid w:val="00D111B7"/>
    <w:rsid w:val="00D12CBC"/>
    <w:rsid w:val="00D15BCA"/>
    <w:rsid w:val="00D200FA"/>
    <w:rsid w:val="00D20BC5"/>
    <w:rsid w:val="00D21888"/>
    <w:rsid w:val="00D22B1E"/>
    <w:rsid w:val="00D25A33"/>
    <w:rsid w:val="00D3151C"/>
    <w:rsid w:val="00D34C4B"/>
    <w:rsid w:val="00D34ED3"/>
    <w:rsid w:val="00D378F2"/>
    <w:rsid w:val="00D4510B"/>
    <w:rsid w:val="00D52BF9"/>
    <w:rsid w:val="00D5448B"/>
    <w:rsid w:val="00D5789F"/>
    <w:rsid w:val="00D60667"/>
    <w:rsid w:val="00D61001"/>
    <w:rsid w:val="00D6342B"/>
    <w:rsid w:val="00D65130"/>
    <w:rsid w:val="00D677D7"/>
    <w:rsid w:val="00D67822"/>
    <w:rsid w:val="00D72806"/>
    <w:rsid w:val="00D83309"/>
    <w:rsid w:val="00D84605"/>
    <w:rsid w:val="00D8566E"/>
    <w:rsid w:val="00D91A41"/>
    <w:rsid w:val="00D92965"/>
    <w:rsid w:val="00D92CBF"/>
    <w:rsid w:val="00D92EFA"/>
    <w:rsid w:val="00D94138"/>
    <w:rsid w:val="00D95D31"/>
    <w:rsid w:val="00D968B5"/>
    <w:rsid w:val="00DA33CF"/>
    <w:rsid w:val="00DA4F15"/>
    <w:rsid w:val="00DB0A0F"/>
    <w:rsid w:val="00DB3B98"/>
    <w:rsid w:val="00DB64DC"/>
    <w:rsid w:val="00DB702A"/>
    <w:rsid w:val="00DC0236"/>
    <w:rsid w:val="00DC0E75"/>
    <w:rsid w:val="00DC199E"/>
    <w:rsid w:val="00DC5E76"/>
    <w:rsid w:val="00DD0D0D"/>
    <w:rsid w:val="00DD3CAF"/>
    <w:rsid w:val="00DD3FFF"/>
    <w:rsid w:val="00DE54A1"/>
    <w:rsid w:val="00DF0DD5"/>
    <w:rsid w:val="00DF13E7"/>
    <w:rsid w:val="00DF1C96"/>
    <w:rsid w:val="00DF3400"/>
    <w:rsid w:val="00DF50F2"/>
    <w:rsid w:val="00DF6C14"/>
    <w:rsid w:val="00DF7F72"/>
    <w:rsid w:val="00E007AA"/>
    <w:rsid w:val="00E04338"/>
    <w:rsid w:val="00E076CA"/>
    <w:rsid w:val="00E12ED5"/>
    <w:rsid w:val="00E2312E"/>
    <w:rsid w:val="00E264AC"/>
    <w:rsid w:val="00E276FC"/>
    <w:rsid w:val="00E27C67"/>
    <w:rsid w:val="00E337D3"/>
    <w:rsid w:val="00E35544"/>
    <w:rsid w:val="00E35757"/>
    <w:rsid w:val="00E40A0B"/>
    <w:rsid w:val="00E412D7"/>
    <w:rsid w:val="00E4178F"/>
    <w:rsid w:val="00E43C2B"/>
    <w:rsid w:val="00E44598"/>
    <w:rsid w:val="00E44F70"/>
    <w:rsid w:val="00E4668D"/>
    <w:rsid w:val="00E47341"/>
    <w:rsid w:val="00E503FA"/>
    <w:rsid w:val="00E62A33"/>
    <w:rsid w:val="00E72C1F"/>
    <w:rsid w:val="00E73E54"/>
    <w:rsid w:val="00E746E5"/>
    <w:rsid w:val="00E77050"/>
    <w:rsid w:val="00E831E8"/>
    <w:rsid w:val="00E837B9"/>
    <w:rsid w:val="00E83C40"/>
    <w:rsid w:val="00E856B4"/>
    <w:rsid w:val="00E85950"/>
    <w:rsid w:val="00E85EF8"/>
    <w:rsid w:val="00E861D7"/>
    <w:rsid w:val="00E8651A"/>
    <w:rsid w:val="00E87706"/>
    <w:rsid w:val="00E901F7"/>
    <w:rsid w:val="00E97A02"/>
    <w:rsid w:val="00EA01DA"/>
    <w:rsid w:val="00EA0543"/>
    <w:rsid w:val="00EA1B82"/>
    <w:rsid w:val="00EA238B"/>
    <w:rsid w:val="00EA2C35"/>
    <w:rsid w:val="00EA2C5A"/>
    <w:rsid w:val="00EA545B"/>
    <w:rsid w:val="00EB29CF"/>
    <w:rsid w:val="00EB7DA2"/>
    <w:rsid w:val="00EC029B"/>
    <w:rsid w:val="00EC0C59"/>
    <w:rsid w:val="00EC196D"/>
    <w:rsid w:val="00EC3642"/>
    <w:rsid w:val="00ED15BE"/>
    <w:rsid w:val="00ED26BD"/>
    <w:rsid w:val="00ED2AD3"/>
    <w:rsid w:val="00ED2CE8"/>
    <w:rsid w:val="00ED4A02"/>
    <w:rsid w:val="00ED74C7"/>
    <w:rsid w:val="00EE04A4"/>
    <w:rsid w:val="00EE44F7"/>
    <w:rsid w:val="00EF5A3C"/>
    <w:rsid w:val="00EF7146"/>
    <w:rsid w:val="00F03AE1"/>
    <w:rsid w:val="00F16880"/>
    <w:rsid w:val="00F21242"/>
    <w:rsid w:val="00F22419"/>
    <w:rsid w:val="00F301AA"/>
    <w:rsid w:val="00F30777"/>
    <w:rsid w:val="00F31F64"/>
    <w:rsid w:val="00F3571E"/>
    <w:rsid w:val="00F40C77"/>
    <w:rsid w:val="00F40DC0"/>
    <w:rsid w:val="00F426DE"/>
    <w:rsid w:val="00F5273B"/>
    <w:rsid w:val="00F700B2"/>
    <w:rsid w:val="00F74604"/>
    <w:rsid w:val="00F81810"/>
    <w:rsid w:val="00F83158"/>
    <w:rsid w:val="00F843BD"/>
    <w:rsid w:val="00F8708D"/>
    <w:rsid w:val="00F900A3"/>
    <w:rsid w:val="00F92004"/>
    <w:rsid w:val="00F9337D"/>
    <w:rsid w:val="00FA20C7"/>
    <w:rsid w:val="00FA3187"/>
    <w:rsid w:val="00FA401C"/>
    <w:rsid w:val="00FA5573"/>
    <w:rsid w:val="00FA596E"/>
    <w:rsid w:val="00FA79FD"/>
    <w:rsid w:val="00FB7ABF"/>
    <w:rsid w:val="00FC5E15"/>
    <w:rsid w:val="00FC5FED"/>
    <w:rsid w:val="00FC76FA"/>
    <w:rsid w:val="00FD1155"/>
    <w:rsid w:val="00FD2D9A"/>
    <w:rsid w:val="00FD3113"/>
    <w:rsid w:val="00FE104B"/>
    <w:rsid w:val="00FE32CB"/>
    <w:rsid w:val="00FE7761"/>
    <w:rsid w:val="00FF0872"/>
    <w:rsid w:val="00FF54BA"/>
    <w:rsid w:val="00FF5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11AF"/>
    <w:pPr>
      <w:ind w:firstLine="567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A11AF"/>
    <w:pPr>
      <w:keepNext/>
      <w:keepLines/>
      <w:numPr>
        <w:numId w:val="4"/>
      </w:numPr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A11AF"/>
    <w:pPr>
      <w:keepNext/>
      <w:keepLines/>
      <w:numPr>
        <w:ilvl w:val="1"/>
        <w:numId w:val="4"/>
      </w:numPr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A11AF"/>
    <w:pPr>
      <w:keepNext/>
      <w:keepLines/>
      <w:numPr>
        <w:ilvl w:val="2"/>
        <w:numId w:val="4"/>
      </w:numPr>
      <w:spacing w:before="20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BA11AF"/>
    <w:pPr>
      <w:keepNext/>
      <w:keepLines/>
      <w:numPr>
        <w:ilvl w:val="3"/>
        <w:numId w:val="4"/>
      </w:numPr>
      <w:spacing w:before="200"/>
      <w:outlineLvl w:val="3"/>
    </w:pPr>
    <w:rPr>
      <w:rFonts w:eastAsiaTheme="majorEastAsia" w:cstheme="majorBidi"/>
      <w:b/>
      <w:bCs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A11AF"/>
    <w:pPr>
      <w:keepNext/>
      <w:keepLines/>
      <w:numPr>
        <w:ilvl w:val="4"/>
        <w:numId w:val="4"/>
      </w:numPr>
      <w:spacing w:before="200"/>
      <w:outlineLvl w:val="4"/>
    </w:pPr>
    <w:rPr>
      <w:rFonts w:eastAsiaTheme="majorEastAsia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A11AF"/>
    <w:pPr>
      <w:keepNext/>
      <w:keepLines/>
      <w:numPr>
        <w:ilvl w:val="5"/>
        <w:numId w:val="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A11AF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A11AF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A11AF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A11AF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A11AF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BA11AF"/>
    <w:rPr>
      <w:rFonts w:ascii="Times New Roman" w:eastAsiaTheme="majorEastAsia" w:hAnsi="Times New Roman" w:cstheme="majorBidi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rsid w:val="00BA11AF"/>
    <w:rPr>
      <w:rFonts w:ascii="Times New Roman" w:eastAsiaTheme="majorEastAsia" w:hAnsi="Times New Roman" w:cstheme="majorBidi"/>
      <w:b/>
      <w:bCs/>
      <w:iCs/>
      <w:sz w:val="24"/>
    </w:rPr>
  </w:style>
  <w:style w:type="character" w:customStyle="1" w:styleId="Nadpis5Char">
    <w:name w:val="Nadpis 5 Char"/>
    <w:basedOn w:val="Standardnpsmoodstavce"/>
    <w:link w:val="Nadpis5"/>
    <w:uiPriority w:val="9"/>
    <w:rsid w:val="00BA11AF"/>
    <w:rPr>
      <w:rFonts w:ascii="Times New Roman" w:eastAsiaTheme="majorEastAsia" w:hAnsi="Times New Roman" w:cstheme="majorBidi"/>
      <w:b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A11A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A11A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A11A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A11A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BA11A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A11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BA11A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11AF"/>
    <w:rPr>
      <w:rFonts w:ascii="Times New Roman" w:hAnsi="Times New Roman"/>
      <w:sz w:val="24"/>
    </w:rPr>
  </w:style>
  <w:style w:type="paragraph" w:styleId="Odstavecseseznamem">
    <w:name w:val="List Paragraph"/>
    <w:basedOn w:val="Normln"/>
    <w:uiPriority w:val="34"/>
    <w:qFormat/>
    <w:rsid w:val="00BA11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1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1A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A11A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BA11AF"/>
    <w:pPr>
      <w:numPr>
        <w:numId w:val="0"/>
      </w:numPr>
      <w:outlineLvl w:val="9"/>
    </w:pPr>
  </w:style>
  <w:style w:type="paragraph" w:styleId="Bezmezer">
    <w:name w:val="No Spacing"/>
    <w:uiPriority w:val="1"/>
    <w:qFormat/>
    <w:rsid w:val="00BA11AF"/>
    <w:pPr>
      <w:spacing w:line="240" w:lineRule="auto"/>
    </w:pPr>
  </w:style>
  <w:style w:type="paragraph" w:styleId="Obsah1">
    <w:name w:val="toc 1"/>
    <w:basedOn w:val="Normln"/>
    <w:next w:val="Normln"/>
    <w:autoRedefine/>
    <w:uiPriority w:val="39"/>
    <w:unhideWhenUsed/>
    <w:rsid w:val="00BA11AF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BA11AF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BA1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bsah2">
    <w:name w:val="toc 2"/>
    <w:basedOn w:val="Normln"/>
    <w:next w:val="Normln"/>
    <w:autoRedefine/>
    <w:uiPriority w:val="39"/>
    <w:unhideWhenUsed/>
    <w:rsid w:val="00BA11AF"/>
    <w:pPr>
      <w:spacing w:after="100"/>
      <w:ind w:left="220"/>
    </w:pPr>
  </w:style>
  <w:style w:type="character" w:customStyle="1" w:styleId="apple-converted-space">
    <w:name w:val="apple-converted-space"/>
    <w:basedOn w:val="Standardnpsmoodstavce"/>
    <w:rsid w:val="00BA11AF"/>
  </w:style>
  <w:style w:type="paragraph" w:styleId="Obsah3">
    <w:name w:val="toc 3"/>
    <w:basedOn w:val="Normln"/>
    <w:next w:val="Normln"/>
    <w:autoRedefine/>
    <w:uiPriority w:val="39"/>
    <w:unhideWhenUsed/>
    <w:rsid w:val="00BA11AF"/>
    <w:pPr>
      <w:spacing w:after="100"/>
      <w:ind w:left="480"/>
    </w:pPr>
  </w:style>
  <w:style w:type="table" w:styleId="Stednseznam2zvraznn1">
    <w:name w:val="Medium List 2 Accent 1"/>
    <w:basedOn w:val="Normlntabulka"/>
    <w:uiPriority w:val="66"/>
    <w:rsid w:val="00BA11AF"/>
    <w:pPr>
      <w:spacing w:line="240" w:lineRule="auto"/>
      <w:ind w:firstLine="0"/>
      <w:jc w:val="left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9F34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34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3432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34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343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03367D"/>
    <w:rPr>
      <w:color w:val="800080" w:themeColor="followedHyperlink"/>
      <w:u w:val="single"/>
    </w:rPr>
  </w:style>
  <w:style w:type="paragraph" w:customStyle="1" w:styleId="Default">
    <w:name w:val="Default"/>
    <w:rsid w:val="006C2EC7"/>
    <w:pPr>
      <w:autoSpaceDE w:val="0"/>
      <w:autoSpaceDN w:val="0"/>
      <w:adjustRightInd w:val="0"/>
      <w:spacing w:line="240" w:lineRule="auto"/>
      <w:ind w:firstLine="0"/>
      <w:jc w:val="left"/>
    </w:pPr>
    <w:rPr>
      <w:rFonts w:ascii="DZLMZI+NimbusRomDEE-Bold" w:hAnsi="DZLMZI+NimbusRomDEE-Bold" w:cs="DZLMZI+NimbusRomDEE-Bold"/>
      <w:color w:val="000000"/>
      <w:sz w:val="24"/>
      <w:szCs w:val="24"/>
    </w:rPr>
  </w:style>
  <w:style w:type="character" w:customStyle="1" w:styleId="A3">
    <w:name w:val="A3"/>
    <w:uiPriority w:val="99"/>
    <w:rsid w:val="00847F7A"/>
    <w:rPr>
      <w:rFonts w:cs="RMQXNG+NimbusRomDEE-Regu"/>
      <w:color w:val="000000"/>
      <w:sz w:val="19"/>
      <w:szCs w:val="19"/>
    </w:rPr>
  </w:style>
  <w:style w:type="character" w:styleId="Zvraznn">
    <w:name w:val="Emphasis"/>
    <w:basedOn w:val="Standardnpsmoodstavce"/>
    <w:uiPriority w:val="20"/>
    <w:qFormat/>
    <w:rsid w:val="00887AE9"/>
    <w:rPr>
      <w:i/>
      <w:iCs/>
    </w:rPr>
  </w:style>
  <w:style w:type="character" w:customStyle="1" w:styleId="parent-message">
    <w:name w:val="parent-message"/>
    <w:basedOn w:val="Standardnpsmoodstavce"/>
    <w:rsid w:val="008E32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4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emf"/><Relationship Id="rId18" Type="http://schemas.openxmlformats.org/officeDocument/2006/relationships/hyperlink" Target="http://link.springer.com/journal/10350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salerno.uni-muenster.de/data/bl/sobotta/pics_big/1108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hyperlink" Target="javascript:__doLinkPostBack('','mdb~~a9h%7C%7Cjdb~~a9hjnh%7C%7Css~~JN%20%22Scandinavian%20Journal%20of%20Gastroenterology%22%7C%7Csl~~jh','')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10" Type="http://schemas.openxmlformats.org/officeDocument/2006/relationships/image" Target="media/image2.emf"/><Relationship Id="rId19" Type="http://schemas.openxmlformats.org/officeDocument/2006/relationships/hyperlink" Target="http://yadda.icm.edu.pl/yadda/element/bwmeta1.element.elsevier-dc7b7308-ad20-343c-8047-3b31b8b6d64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emf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4FD22-3676-44AF-99E3-2A03E66B9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26070</TotalTime>
  <Pages>56</Pages>
  <Words>13919</Words>
  <Characters>82124</Characters>
  <Application>Microsoft Office Word</Application>
  <DocSecurity>0</DocSecurity>
  <Lines>684</Lines>
  <Paragraphs>191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Maruška</dc:creator>
  <cp:lastModifiedBy>Maruška</cp:lastModifiedBy>
  <cp:revision>308</cp:revision>
  <dcterms:created xsi:type="dcterms:W3CDTF">2014-03-31T02:06:00Z</dcterms:created>
  <dcterms:modified xsi:type="dcterms:W3CDTF">2014-05-01T10:42:00Z</dcterms:modified>
</cp:coreProperties>
</file>