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266" w:rsidRPr="00624741" w:rsidRDefault="006B0266" w:rsidP="006B0266">
      <w:pPr>
        <w:pStyle w:val="Nzev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POSUDE</w:t>
      </w:r>
      <w:r w:rsidRPr="00624741">
        <w:rPr>
          <w:rFonts w:ascii="Arial" w:hAnsi="Arial" w:cs="Arial"/>
          <w:sz w:val="22"/>
          <w:szCs w:val="22"/>
        </w:rPr>
        <w:t>K K</w:t>
      </w:r>
      <w:r>
        <w:rPr>
          <w:rFonts w:ascii="Arial" w:hAnsi="Arial" w:cs="Arial"/>
          <w:sz w:val="22"/>
          <w:szCs w:val="22"/>
        </w:rPr>
        <w:t xml:space="preserve"> MAGISTERSKÉ </w:t>
      </w:r>
      <w:r w:rsidRPr="00624741">
        <w:rPr>
          <w:rFonts w:ascii="Arial" w:hAnsi="Arial" w:cs="Arial"/>
          <w:sz w:val="22"/>
          <w:szCs w:val="22"/>
        </w:rPr>
        <w:t>DIPLOMOVÉ PRÁCI</w:t>
      </w:r>
    </w:p>
    <w:p w:rsidR="006B0266" w:rsidRPr="00624741" w:rsidRDefault="006B0266" w:rsidP="006B026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vedoucího práce</w:t>
      </w:r>
    </w:p>
    <w:p w:rsidR="006B0266" w:rsidRDefault="006B0266" w:rsidP="006B0266">
      <w:pPr>
        <w:pBdr>
          <w:top w:val="double" w:sz="4" w:space="1" w:color="auto"/>
        </w:pBdr>
        <w:ind w:left="1560" w:hanging="1560"/>
        <w:rPr>
          <w:rFonts w:ascii="Arial" w:hAnsi="Arial" w:cs="Arial"/>
          <w:b/>
          <w:bCs/>
          <w:smallCaps/>
          <w:sz w:val="24"/>
          <w:szCs w:val="24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Název práce: 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mallCaps/>
          <w:sz w:val="24"/>
          <w:szCs w:val="24"/>
        </w:rPr>
        <w:t>AGEISMUS A PRACOVNÍCI PŘÍMÉ PÉČE</w:t>
      </w:r>
      <w:r w:rsidRPr="002B56F3">
        <w:rPr>
          <w:rFonts w:ascii="Arial" w:hAnsi="Arial" w:cs="Arial"/>
          <w:b/>
          <w:bCs/>
          <w:smallCaps/>
          <w:sz w:val="24"/>
          <w:szCs w:val="24"/>
        </w:rPr>
        <w:t xml:space="preserve"> </w:t>
      </w:r>
      <w:r w:rsidRPr="002B56F3">
        <w:rPr>
          <w:rFonts w:ascii="Arial" w:hAnsi="Arial" w:cs="Arial"/>
          <w:b/>
          <w:bCs/>
          <w:smallCaps/>
          <w:sz w:val="24"/>
          <w:szCs w:val="24"/>
        </w:rPr>
        <w:tab/>
      </w:r>
    </w:p>
    <w:p w:rsidR="006B0266" w:rsidRPr="00624741" w:rsidRDefault="006B0266" w:rsidP="006B0266">
      <w:pPr>
        <w:rPr>
          <w:rFonts w:ascii="Arial" w:hAnsi="Arial" w:cs="Arial"/>
          <w:b/>
          <w:b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Autor práce: 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Bc. Romana Smolová</w:t>
      </w:r>
    </w:p>
    <w:p w:rsidR="006B0266" w:rsidRDefault="006B0266" w:rsidP="006B0266">
      <w:pPr>
        <w:rPr>
          <w:rFonts w:ascii="Arial" w:hAnsi="Arial" w:cs="Arial"/>
          <w:b/>
          <w:b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Název studijního oboru: </w:t>
      </w:r>
      <w:r w:rsidRPr="00624741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Andragogika </w:t>
      </w:r>
    </w:p>
    <w:p w:rsidR="006B0266" w:rsidRPr="00624741" w:rsidRDefault="006B0266" w:rsidP="006B0266">
      <w:pPr>
        <w:rPr>
          <w:rFonts w:ascii="Arial" w:hAnsi="Arial" w:cs="Arial"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Forma studia:           </w:t>
      </w:r>
      <w:r w:rsidRPr="00624741">
        <w:rPr>
          <w:rFonts w:ascii="Arial" w:hAnsi="Arial" w:cs="Arial"/>
          <w:sz w:val="22"/>
          <w:szCs w:val="22"/>
        </w:rPr>
        <w:t xml:space="preserve">   </w:t>
      </w:r>
      <w:r w:rsidRPr="0062474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kombinovaná</w:t>
      </w:r>
    </w:p>
    <w:p w:rsidR="006B0266" w:rsidRDefault="006B0266" w:rsidP="006B0266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Vedoucí práce</w:t>
      </w:r>
      <w:r w:rsidRPr="00624741"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PhDr. Mgr. Naděžda Špatenková, Ph.D., MBA</w:t>
      </w:r>
      <w:r>
        <w:rPr>
          <w:rFonts w:ascii="Arial" w:hAnsi="Arial" w:cs="Arial"/>
          <w:b/>
          <w:bCs/>
          <w:sz w:val="22"/>
          <w:szCs w:val="22"/>
        </w:rPr>
        <w:tab/>
      </w:r>
    </w:p>
    <w:p w:rsidR="006B0266" w:rsidRPr="00624741" w:rsidRDefault="006B0266" w:rsidP="006B0266">
      <w:pPr>
        <w:rPr>
          <w:rFonts w:ascii="Arial" w:hAnsi="Arial" w:cs="Arial"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Akademický rok:</w:t>
      </w:r>
      <w:r w:rsidRPr="00624741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2015/16</w:t>
      </w:r>
    </w:p>
    <w:p w:rsidR="006B0266" w:rsidRPr="00624741" w:rsidRDefault="006B0266" w:rsidP="006B0266">
      <w:pPr>
        <w:pBdr>
          <w:top w:val="double" w:sz="4" w:space="1" w:color="auto"/>
        </w:pBdr>
        <w:rPr>
          <w:rFonts w:ascii="Arial" w:hAnsi="Arial" w:cs="Arial"/>
          <w:b/>
          <w:bCs/>
          <w:sz w:val="22"/>
          <w:szCs w:val="22"/>
        </w:rPr>
      </w:pPr>
    </w:p>
    <w:p w:rsidR="006B0266" w:rsidRDefault="006B0266" w:rsidP="006B0266">
      <w:pPr>
        <w:jc w:val="both"/>
        <w:rPr>
          <w:rFonts w:ascii="Arial" w:hAnsi="Arial" w:cs="Arial"/>
          <w:b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V</w:t>
      </w:r>
      <w:r>
        <w:rPr>
          <w:rFonts w:ascii="Arial" w:hAnsi="Arial" w:cs="Arial"/>
          <w:b/>
          <w:bCs/>
          <w:sz w:val="22"/>
          <w:szCs w:val="22"/>
        </w:rPr>
        <w:t>hodnost</w:t>
      </w:r>
      <w:r w:rsidRPr="00624741">
        <w:rPr>
          <w:rFonts w:ascii="Arial" w:hAnsi="Arial" w:cs="Arial"/>
          <w:b/>
          <w:bCs/>
          <w:sz w:val="22"/>
          <w:szCs w:val="22"/>
        </w:rPr>
        <w:t xml:space="preserve"> tématu: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Diplomantka se ve své práci věnuje problematice ageismu, popisuje daný fenomén u pracovníků přímé péče a na základě zjištěných údajů pro ně designuje program dalšího vzdělávání. To je v kontextu andragogiky zcela relevantní.  </w:t>
      </w:r>
    </w:p>
    <w:p w:rsidR="006B0266" w:rsidRDefault="006B0266" w:rsidP="006B026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6B0266" w:rsidRDefault="006B0266" w:rsidP="006B026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311D6A">
        <w:rPr>
          <w:rFonts w:ascii="Arial" w:hAnsi="Arial" w:cs="Arial"/>
          <w:b/>
          <w:bCs/>
          <w:sz w:val="22"/>
          <w:szCs w:val="22"/>
        </w:rPr>
        <w:t xml:space="preserve">Cíl práce: </w:t>
      </w:r>
      <w:r w:rsidRPr="002B56F3">
        <w:rPr>
          <w:rFonts w:ascii="Arial" w:hAnsi="Arial" w:cs="Arial"/>
          <w:bCs/>
          <w:i/>
          <w:sz w:val="22"/>
          <w:szCs w:val="22"/>
        </w:rPr>
        <w:t>„</w:t>
      </w:r>
      <w:r>
        <w:rPr>
          <w:rFonts w:ascii="Arial" w:hAnsi="Arial" w:cs="Arial"/>
          <w:bCs/>
          <w:i/>
          <w:sz w:val="22"/>
          <w:szCs w:val="22"/>
        </w:rPr>
        <w:t xml:space="preserve">…na základě analýzy povědomí pracovníků přímé péče v institucích sociální péče Orlickoústeckého regionu o ageismu navrhnout program dalšího vzdělávání“ </w:t>
      </w:r>
      <w:r>
        <w:rPr>
          <w:rFonts w:ascii="Arial" w:hAnsi="Arial" w:cs="Arial"/>
          <w:bCs/>
          <w:sz w:val="22"/>
          <w:szCs w:val="22"/>
        </w:rPr>
        <w:t>(s. 6). Ten cíl DP mohl být formulován pregnantněji.</w:t>
      </w:r>
      <w:r w:rsidR="00E24508">
        <w:rPr>
          <w:rFonts w:ascii="Arial" w:hAnsi="Arial" w:cs="Arial"/>
          <w:bCs/>
          <w:sz w:val="22"/>
          <w:szCs w:val="22"/>
        </w:rPr>
        <w:t xml:space="preserve"> </w:t>
      </w:r>
      <w:r w:rsidR="0010453C">
        <w:rPr>
          <w:rFonts w:ascii="Arial" w:hAnsi="Arial" w:cs="Arial"/>
          <w:bCs/>
          <w:sz w:val="22"/>
          <w:szCs w:val="22"/>
        </w:rPr>
        <w:t xml:space="preserve">Obávám se, že k tomuto posunu došlo při </w:t>
      </w:r>
      <w:proofErr w:type="spellStart"/>
      <w:r w:rsidR="0010453C">
        <w:rPr>
          <w:rFonts w:ascii="Arial" w:hAnsi="Arial" w:cs="Arial"/>
          <w:bCs/>
          <w:sz w:val="22"/>
          <w:szCs w:val="22"/>
        </w:rPr>
        <w:t>přeformulaci</w:t>
      </w:r>
      <w:proofErr w:type="spellEnd"/>
      <w:r w:rsidR="0010453C">
        <w:rPr>
          <w:rFonts w:ascii="Arial" w:hAnsi="Arial" w:cs="Arial"/>
          <w:bCs/>
          <w:sz w:val="22"/>
          <w:szCs w:val="22"/>
        </w:rPr>
        <w:t xml:space="preserve"> cíle práce DP, protože pokud si dobře vzpomínám, původně jsme cíl práce </w:t>
      </w:r>
      <w:r w:rsidR="000D17F9">
        <w:rPr>
          <w:rFonts w:ascii="Arial" w:hAnsi="Arial" w:cs="Arial"/>
          <w:bCs/>
          <w:sz w:val="22"/>
          <w:szCs w:val="22"/>
        </w:rPr>
        <w:t xml:space="preserve">s </w:t>
      </w:r>
      <w:r w:rsidR="0010453C">
        <w:rPr>
          <w:rFonts w:ascii="Arial" w:hAnsi="Arial" w:cs="Arial"/>
          <w:bCs/>
          <w:sz w:val="22"/>
          <w:szCs w:val="22"/>
        </w:rPr>
        <w:t>diplomantkou zamýšlely jinak. Inu, člověk občas míní…</w:t>
      </w:r>
      <w:r w:rsidR="000D17F9">
        <w:rPr>
          <w:rFonts w:ascii="Arial" w:hAnsi="Arial" w:cs="Arial"/>
          <w:bCs/>
          <w:sz w:val="22"/>
          <w:szCs w:val="22"/>
        </w:rPr>
        <w:t xml:space="preserve"> Povědomí je pak vymezeno na s. 59.</w:t>
      </w:r>
    </w:p>
    <w:p w:rsidR="006B0266" w:rsidRDefault="006B0266" w:rsidP="006B026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FA39A4" w:rsidRDefault="006B0266" w:rsidP="00FA39A4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Teoretická část: </w:t>
      </w:r>
      <w:r w:rsidR="0010453C">
        <w:rPr>
          <w:rFonts w:ascii="Arial" w:hAnsi="Arial" w:cs="Arial"/>
          <w:bCs/>
          <w:sz w:val="22"/>
          <w:szCs w:val="22"/>
        </w:rPr>
        <w:t>Teoretickou</w:t>
      </w:r>
      <w:r w:rsidR="0010453C" w:rsidRPr="0010453C">
        <w:rPr>
          <w:rFonts w:ascii="Arial" w:hAnsi="Arial" w:cs="Arial"/>
          <w:bCs/>
          <w:sz w:val="22"/>
          <w:szCs w:val="22"/>
        </w:rPr>
        <w:t xml:space="preserve"> část práce </w:t>
      </w:r>
      <w:r w:rsidR="0010453C">
        <w:rPr>
          <w:rFonts w:ascii="Arial" w:hAnsi="Arial" w:cs="Arial"/>
          <w:bCs/>
          <w:sz w:val="22"/>
          <w:szCs w:val="22"/>
        </w:rPr>
        <w:t xml:space="preserve">tvoří několik stěžejních kapitol. První z nich je věnována </w:t>
      </w:r>
      <w:r w:rsidR="0010453C" w:rsidRPr="0010453C">
        <w:rPr>
          <w:rFonts w:ascii="Arial" w:hAnsi="Arial" w:cs="Arial"/>
          <w:bCs/>
          <w:i/>
          <w:sz w:val="22"/>
          <w:szCs w:val="22"/>
        </w:rPr>
        <w:t>ageismu jako střetu věkových skupin</w:t>
      </w:r>
      <w:r w:rsidR="0010453C">
        <w:rPr>
          <w:rFonts w:ascii="Arial" w:hAnsi="Arial" w:cs="Arial"/>
          <w:bCs/>
          <w:sz w:val="22"/>
          <w:szCs w:val="22"/>
        </w:rPr>
        <w:t xml:space="preserve">. Jaký je vztah mezi předsudky, stereotypy a mýty ve stáří? Druhá kapitola se pak zaměřuje na </w:t>
      </w:r>
      <w:r w:rsidR="0010453C" w:rsidRPr="0010453C">
        <w:rPr>
          <w:rFonts w:ascii="Arial" w:hAnsi="Arial" w:cs="Arial"/>
          <w:bCs/>
          <w:i/>
          <w:sz w:val="22"/>
          <w:szCs w:val="22"/>
        </w:rPr>
        <w:t>výskyt ageismu ve vybraných oblastech života seniorů</w:t>
      </w:r>
      <w:r w:rsidR="0010453C">
        <w:rPr>
          <w:rFonts w:ascii="Arial" w:hAnsi="Arial" w:cs="Arial"/>
          <w:bCs/>
          <w:sz w:val="22"/>
          <w:szCs w:val="22"/>
        </w:rPr>
        <w:t>. Na základě jakých kritérií byl učiněn výběr těchto oblastí? Následně diplomantka přechází k </w:t>
      </w:r>
      <w:r w:rsidR="0010453C" w:rsidRPr="0010453C">
        <w:rPr>
          <w:rFonts w:ascii="Arial" w:hAnsi="Arial" w:cs="Arial"/>
          <w:bCs/>
          <w:i/>
          <w:sz w:val="22"/>
          <w:szCs w:val="22"/>
        </w:rPr>
        <w:t>eliminaci projevů ageismu</w:t>
      </w:r>
      <w:r w:rsidR="0010453C">
        <w:rPr>
          <w:rFonts w:ascii="Arial" w:hAnsi="Arial" w:cs="Arial"/>
          <w:bCs/>
          <w:sz w:val="22"/>
          <w:szCs w:val="22"/>
        </w:rPr>
        <w:t xml:space="preserve">. Tato kapitola je z mého pohledu nejméně propracovaná. Čtvrtá kapitola pak vysvětluje další ústřední pojem DP, totiž pracovníky přímé péče. </w:t>
      </w:r>
      <w:r w:rsidR="00FA39A4" w:rsidRPr="002A43E1">
        <w:rPr>
          <w:rFonts w:ascii="Arial" w:hAnsi="Arial" w:cs="Arial"/>
          <w:bCs/>
          <w:sz w:val="22"/>
          <w:szCs w:val="22"/>
        </w:rPr>
        <w:t xml:space="preserve">Kdo je autorem strategií vyrovnávání se stářím a stárnutím, které jsou uvedeny na s. 32-33? </w:t>
      </w:r>
    </w:p>
    <w:p w:rsidR="006B0266" w:rsidRPr="0010453C" w:rsidRDefault="006B0266" w:rsidP="00E24508">
      <w:pPr>
        <w:jc w:val="both"/>
        <w:rPr>
          <w:rFonts w:ascii="Arial" w:hAnsi="Arial" w:cs="Arial"/>
          <w:bCs/>
          <w:sz w:val="22"/>
          <w:szCs w:val="22"/>
        </w:rPr>
      </w:pPr>
    </w:p>
    <w:p w:rsidR="006B0266" w:rsidRPr="00FA39A4" w:rsidRDefault="006B0266" w:rsidP="00E24508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Empirická část: </w:t>
      </w:r>
      <w:r w:rsidR="00FA39A4">
        <w:rPr>
          <w:rFonts w:ascii="Arial" w:hAnsi="Arial" w:cs="Arial"/>
          <w:bCs/>
          <w:sz w:val="22"/>
          <w:szCs w:val="22"/>
        </w:rPr>
        <w:t xml:space="preserve">S empirickým šetřením se diplomantka vyrovnala relativně statečně. Empirické šetření mapuje povědomí pracovníků přímé péče o ageismu a je základem pro tvorbu programu dalšího vzdělávání pracovníků přímé péče. Domnívám se, že se diplomantce podařilo vytvořit zajímavý program. Jako budoucí absolventka andragogiky tak prokázala jisté kompetence. </w:t>
      </w:r>
    </w:p>
    <w:p w:rsidR="00E24508" w:rsidRPr="008C178A" w:rsidRDefault="00E24508" w:rsidP="00E24508">
      <w:pPr>
        <w:jc w:val="both"/>
        <w:rPr>
          <w:rFonts w:ascii="Arial" w:hAnsi="Arial" w:cs="Arial"/>
          <w:bCs/>
          <w:sz w:val="22"/>
          <w:szCs w:val="22"/>
        </w:rPr>
      </w:pPr>
    </w:p>
    <w:p w:rsidR="006B0266" w:rsidRDefault="006B0266" w:rsidP="00CC4E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Práce se zdroji</w:t>
      </w:r>
      <w:r w:rsidRPr="00624741">
        <w:rPr>
          <w:rFonts w:ascii="Arial" w:hAnsi="Arial" w:cs="Arial"/>
          <w:b/>
          <w:bCs/>
          <w:sz w:val="22"/>
          <w:szCs w:val="22"/>
        </w:rPr>
        <w:t>:</w:t>
      </w:r>
      <w:r w:rsidRPr="00624741">
        <w:rPr>
          <w:rFonts w:ascii="Arial" w:hAnsi="Arial" w:cs="Arial"/>
          <w:sz w:val="22"/>
          <w:szCs w:val="22"/>
        </w:rPr>
        <w:t xml:space="preserve"> </w:t>
      </w:r>
      <w:r w:rsidR="00CC4EA6">
        <w:rPr>
          <w:rFonts w:ascii="Arial" w:hAnsi="Arial" w:cs="Arial"/>
          <w:sz w:val="22"/>
          <w:szCs w:val="22"/>
        </w:rPr>
        <w:t xml:space="preserve">Diplomantka se dobře zorientovala v klíčových zdrojích a příslušné literatuře. Dokonce pracovala i s cizojazyčnými zdroji, což je v diplomové práci chvályhodné a tak trochu se to u magisterské diplomové práce i očekává. </w:t>
      </w:r>
      <w:r w:rsidR="002A43E1">
        <w:rPr>
          <w:rFonts w:ascii="Arial" w:hAnsi="Arial" w:cs="Arial"/>
          <w:sz w:val="22"/>
          <w:szCs w:val="22"/>
        </w:rPr>
        <w:t xml:space="preserve">Je škoda, že s literaturou a dalšími zdroji nepracuje více kreativně, např. nesrovnává, neanalyzuje, nepolemizuje. Bylo by také vhodné se vyhnout sáhodlouhým výpiskům z jediného zdroje, jako se to přihodilo v kap. 1.3, i když diplomantka v kapitole průběžně na </w:t>
      </w:r>
      <w:proofErr w:type="spellStart"/>
      <w:r w:rsidR="002A43E1">
        <w:rPr>
          <w:rFonts w:ascii="Arial" w:hAnsi="Arial" w:cs="Arial"/>
          <w:sz w:val="22"/>
          <w:szCs w:val="22"/>
        </w:rPr>
        <w:t>Vidovićovou</w:t>
      </w:r>
      <w:proofErr w:type="spellEnd"/>
      <w:r w:rsidR="002A43E1">
        <w:rPr>
          <w:rFonts w:ascii="Arial" w:hAnsi="Arial" w:cs="Arial"/>
          <w:sz w:val="22"/>
          <w:szCs w:val="22"/>
        </w:rPr>
        <w:t xml:space="preserve"> odkazuje. Tu Haškovcovou (s. 19-20) ale teda mohla diplomantka dohledat a odkázat primárně, stejně jako Tošnerovou (s. 20)</w:t>
      </w:r>
      <w:r w:rsidR="002A43E1" w:rsidRPr="003531CE">
        <w:rPr>
          <w:rFonts w:ascii="Arial" w:hAnsi="Arial" w:cs="Arial"/>
          <w:sz w:val="22"/>
          <w:szCs w:val="22"/>
        </w:rPr>
        <w:t>!</w:t>
      </w:r>
      <w:r w:rsidR="002A43E1">
        <w:rPr>
          <w:rFonts w:ascii="Arial" w:hAnsi="Arial" w:cs="Arial"/>
          <w:sz w:val="22"/>
          <w:szCs w:val="22"/>
        </w:rPr>
        <w:t xml:space="preserve"> </w:t>
      </w:r>
      <w:r w:rsidR="00CC4EA6">
        <w:rPr>
          <w:rFonts w:ascii="Arial" w:hAnsi="Arial" w:cs="Arial"/>
          <w:sz w:val="22"/>
          <w:szCs w:val="22"/>
        </w:rPr>
        <w:t xml:space="preserve"> </w:t>
      </w:r>
    </w:p>
    <w:p w:rsidR="00CC4EA6" w:rsidRDefault="00CC4EA6" w:rsidP="00CC4EA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6B0266" w:rsidRPr="00DA6C0E" w:rsidRDefault="006B0266" w:rsidP="006B0266">
      <w:pPr>
        <w:pStyle w:val="Zkladntextodsazen"/>
        <w:rPr>
          <w:rFonts w:ascii="Arial" w:hAnsi="Arial" w:cs="Arial"/>
          <w:b/>
          <w:b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Formální náležitosti: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BB6B74">
        <w:rPr>
          <w:rFonts w:ascii="Arial" w:hAnsi="Arial" w:cs="Arial"/>
          <w:bCs/>
          <w:sz w:val="22"/>
          <w:szCs w:val="22"/>
        </w:rPr>
        <w:t>F</w:t>
      </w:r>
      <w:r>
        <w:rPr>
          <w:rFonts w:ascii="Arial" w:hAnsi="Arial" w:cs="Arial"/>
          <w:bCs/>
          <w:sz w:val="22"/>
          <w:szCs w:val="22"/>
        </w:rPr>
        <w:t>ormální stránka práce je na standardní</w:t>
      </w:r>
      <w:r w:rsidR="00CC4EA6">
        <w:rPr>
          <w:rFonts w:ascii="Arial" w:hAnsi="Arial" w:cs="Arial"/>
          <w:bCs/>
          <w:sz w:val="22"/>
          <w:szCs w:val="22"/>
        </w:rPr>
        <w:t>, ba až na nadstandardní</w:t>
      </w:r>
      <w:r>
        <w:rPr>
          <w:rFonts w:ascii="Arial" w:hAnsi="Arial" w:cs="Arial"/>
          <w:bCs/>
          <w:sz w:val="22"/>
          <w:szCs w:val="22"/>
        </w:rPr>
        <w:t xml:space="preserve"> úrovni. </w:t>
      </w:r>
      <w:r w:rsidR="00CC4EA6">
        <w:rPr>
          <w:rFonts w:ascii="Arial" w:hAnsi="Arial" w:cs="Arial"/>
          <w:bCs/>
          <w:sz w:val="22"/>
          <w:szCs w:val="22"/>
        </w:rPr>
        <w:t xml:space="preserve">Diplomantka má kultivované vyjadřování, čtivý jazyk a průběžně provází čtenáře textem. S její snahou o hezkou, čtivou a přehlednou práci pravděpodobně souvisí také podtrhování a „tučnění“ v textu. DP ale není studijní opora, je to odborný text, takže toto je poněkud redundantní.   </w:t>
      </w:r>
    </w:p>
    <w:p w:rsidR="006B0266" w:rsidRDefault="006B0266" w:rsidP="006B0266">
      <w:pPr>
        <w:rPr>
          <w:rFonts w:ascii="Arial" w:hAnsi="Arial" w:cs="Arial"/>
          <w:b/>
          <w:bCs/>
          <w:sz w:val="22"/>
          <w:szCs w:val="22"/>
        </w:rPr>
      </w:pPr>
    </w:p>
    <w:p w:rsidR="006B0266" w:rsidRPr="003C3747" w:rsidRDefault="006B0266" w:rsidP="006B0266">
      <w:pPr>
        <w:jc w:val="both"/>
        <w:rPr>
          <w:rFonts w:ascii="Arial" w:hAnsi="Arial" w:cs="Arial"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Cel</w:t>
      </w:r>
      <w:r>
        <w:rPr>
          <w:rFonts w:ascii="Arial" w:hAnsi="Arial" w:cs="Arial"/>
          <w:b/>
          <w:bCs/>
          <w:sz w:val="22"/>
          <w:szCs w:val="22"/>
        </w:rPr>
        <w:t>kové zhodnocení práce</w:t>
      </w:r>
      <w:r w:rsidRPr="00624741"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B0266">
        <w:rPr>
          <w:rFonts w:ascii="Arial" w:hAnsi="Arial" w:cs="Arial"/>
          <w:bCs/>
          <w:sz w:val="22"/>
          <w:szCs w:val="22"/>
        </w:rPr>
        <w:t>Je evidentní, že se diplomantka snažila</w:t>
      </w:r>
      <w:r>
        <w:rPr>
          <w:rFonts w:ascii="Arial" w:hAnsi="Arial" w:cs="Arial"/>
          <w:bCs/>
          <w:sz w:val="22"/>
          <w:szCs w:val="22"/>
        </w:rPr>
        <w:t xml:space="preserve"> vytvořit smysluplnou, užitečnou a pěknou práci. </w:t>
      </w:r>
      <w:r w:rsidR="00CC4EA6">
        <w:rPr>
          <w:rFonts w:ascii="Arial" w:hAnsi="Arial" w:cs="Arial"/>
          <w:bCs/>
          <w:sz w:val="22"/>
          <w:szCs w:val="22"/>
        </w:rPr>
        <w:t>P</w:t>
      </w:r>
      <w:r>
        <w:rPr>
          <w:rFonts w:ascii="Arial" w:hAnsi="Arial" w:cs="Arial"/>
          <w:bCs/>
          <w:sz w:val="22"/>
          <w:szCs w:val="22"/>
        </w:rPr>
        <w:t>ředloženou magisterskou diplomovou p</w:t>
      </w:r>
      <w:r w:rsidRPr="009B62E4">
        <w:rPr>
          <w:rFonts w:ascii="Arial" w:hAnsi="Arial" w:cs="Arial"/>
          <w:bCs/>
          <w:sz w:val="22"/>
          <w:szCs w:val="22"/>
        </w:rPr>
        <w:t>ráci</w:t>
      </w:r>
      <w:r w:rsidRPr="009B62E4">
        <w:rPr>
          <w:rFonts w:ascii="Arial" w:hAnsi="Arial" w:cs="Arial"/>
          <w:sz w:val="22"/>
          <w:szCs w:val="22"/>
        </w:rPr>
        <w:t xml:space="preserve"> </w:t>
      </w:r>
      <w:r w:rsidRPr="009B62E4">
        <w:rPr>
          <w:rFonts w:ascii="Arial" w:hAnsi="Arial" w:cs="Arial"/>
          <w:b/>
          <w:sz w:val="22"/>
          <w:szCs w:val="22"/>
        </w:rPr>
        <w:t>doporuč</w:t>
      </w:r>
      <w:r w:rsidR="00CC4EA6">
        <w:rPr>
          <w:rFonts w:ascii="Arial" w:hAnsi="Arial" w:cs="Arial"/>
          <w:b/>
          <w:sz w:val="22"/>
          <w:szCs w:val="22"/>
        </w:rPr>
        <w:t xml:space="preserve">uji </w:t>
      </w:r>
      <w:r w:rsidRPr="00615EBB">
        <w:rPr>
          <w:rFonts w:ascii="Arial" w:hAnsi="Arial" w:cs="Arial"/>
          <w:b/>
          <w:sz w:val="22"/>
          <w:szCs w:val="22"/>
        </w:rPr>
        <w:t>k</w:t>
      </w:r>
      <w:r w:rsidR="00CC4EA6">
        <w:rPr>
          <w:rFonts w:ascii="Arial" w:hAnsi="Arial" w:cs="Arial"/>
          <w:b/>
          <w:sz w:val="22"/>
          <w:szCs w:val="22"/>
        </w:rPr>
        <w:t> </w:t>
      </w:r>
      <w:r w:rsidRPr="00615EBB">
        <w:rPr>
          <w:rFonts w:ascii="Arial" w:hAnsi="Arial" w:cs="Arial"/>
          <w:b/>
          <w:sz w:val="22"/>
          <w:szCs w:val="22"/>
        </w:rPr>
        <w:t>obhajobě</w:t>
      </w:r>
      <w:r w:rsidR="00CC4EA6">
        <w:rPr>
          <w:rFonts w:ascii="Arial" w:hAnsi="Arial" w:cs="Arial"/>
          <w:b/>
          <w:sz w:val="22"/>
          <w:szCs w:val="22"/>
        </w:rPr>
        <w:t xml:space="preserve"> </w:t>
      </w:r>
      <w:r w:rsidR="00FA39A4">
        <w:rPr>
          <w:rFonts w:ascii="Arial" w:hAnsi="Arial" w:cs="Arial"/>
          <w:b/>
          <w:sz w:val="22"/>
          <w:szCs w:val="22"/>
        </w:rPr>
        <w:t>a navrhuji klasifikaci B</w:t>
      </w:r>
      <w:r w:rsidR="00CC4EA6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6B0266" w:rsidRDefault="006B0266" w:rsidP="006B0266">
      <w:pPr>
        <w:rPr>
          <w:rFonts w:ascii="Arial" w:hAnsi="Arial" w:cs="Arial"/>
          <w:b/>
          <w:bCs/>
          <w:sz w:val="22"/>
          <w:szCs w:val="22"/>
        </w:rPr>
      </w:pPr>
    </w:p>
    <w:p w:rsidR="006B0F8A" w:rsidRDefault="006B0266">
      <w:r>
        <w:rPr>
          <w:rFonts w:ascii="Arial" w:hAnsi="Arial" w:cs="Arial"/>
          <w:sz w:val="22"/>
          <w:szCs w:val="22"/>
        </w:rPr>
        <w:t>V </w:t>
      </w:r>
      <w:proofErr w:type="gramStart"/>
      <w:r>
        <w:rPr>
          <w:rFonts w:ascii="Arial" w:hAnsi="Arial" w:cs="Arial"/>
          <w:sz w:val="22"/>
          <w:szCs w:val="22"/>
        </w:rPr>
        <w:t>Olomouci  13</w:t>
      </w:r>
      <w:proofErr w:type="gramEnd"/>
      <w:r>
        <w:rPr>
          <w:rFonts w:ascii="Arial" w:hAnsi="Arial" w:cs="Arial"/>
          <w:sz w:val="22"/>
          <w:szCs w:val="22"/>
        </w:rPr>
        <w:t>. 5. 2016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BB6B74">
        <w:rPr>
          <w:rFonts w:ascii="Arial" w:hAnsi="Arial" w:cs="Arial"/>
          <w:bCs/>
          <w:sz w:val="22"/>
          <w:szCs w:val="22"/>
        </w:rPr>
        <w:t>PhDr. Mgr. Naděžda Špatenková, Ph.D., MBA</w:t>
      </w:r>
      <w:bookmarkStart w:id="0" w:name="_GoBack"/>
      <w:bookmarkEnd w:id="0"/>
    </w:p>
    <w:sectPr w:rsidR="006B0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14FB"/>
    <w:multiLevelType w:val="hybridMultilevel"/>
    <w:tmpl w:val="254085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266"/>
    <w:rsid w:val="000D17F9"/>
    <w:rsid w:val="0010453C"/>
    <w:rsid w:val="002337CA"/>
    <w:rsid w:val="002A43E1"/>
    <w:rsid w:val="003531CE"/>
    <w:rsid w:val="00497F38"/>
    <w:rsid w:val="00575CF2"/>
    <w:rsid w:val="006B0266"/>
    <w:rsid w:val="006B0F8A"/>
    <w:rsid w:val="00CC4EA6"/>
    <w:rsid w:val="00E24508"/>
    <w:rsid w:val="00FA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6B0266"/>
    <w:pPr>
      <w:jc w:val="both"/>
    </w:pPr>
    <w:rPr>
      <w:rFonts w:ascii="Trebuchet MS" w:hAnsi="Trebuchet MS" w:cs="Trebuchet MS"/>
    </w:rPr>
  </w:style>
  <w:style w:type="character" w:customStyle="1" w:styleId="ZkladntextodsazenChar">
    <w:name w:val="Základní text odsazený Char"/>
    <w:basedOn w:val="Standardnpsmoodstavce"/>
    <w:link w:val="Zkladntextodsazen"/>
    <w:rsid w:val="006B0266"/>
    <w:rPr>
      <w:rFonts w:ascii="Trebuchet MS" w:eastAsia="Times New Roman" w:hAnsi="Trebuchet MS" w:cs="Trebuchet MS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6B0266"/>
    <w:pPr>
      <w:jc w:val="center"/>
    </w:pPr>
    <w:rPr>
      <w:rFonts w:ascii="Garamond" w:hAnsi="Garamond" w:cs="Garamond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6B0266"/>
    <w:rPr>
      <w:rFonts w:ascii="Garamond" w:eastAsia="Times New Roman" w:hAnsi="Garamond" w:cs="Garamond"/>
      <w:b/>
      <w:bCs/>
      <w:sz w:val="32"/>
      <w:szCs w:val="32"/>
      <w:lang w:eastAsia="cs-CZ"/>
    </w:rPr>
  </w:style>
  <w:style w:type="paragraph" w:styleId="Textpoznpodarou">
    <w:name w:val="footnote text"/>
    <w:basedOn w:val="Normln"/>
    <w:link w:val="TextpoznpodarouChar"/>
    <w:semiHidden/>
    <w:rsid w:val="006B0266"/>
  </w:style>
  <w:style w:type="character" w:customStyle="1" w:styleId="TextpoznpodarouChar">
    <w:name w:val="Text pozn. pod čarou Char"/>
    <w:basedOn w:val="Standardnpsmoodstavce"/>
    <w:link w:val="Textpoznpodarou"/>
    <w:semiHidden/>
    <w:rsid w:val="006B0266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6B0266"/>
    <w:pPr>
      <w:jc w:val="both"/>
    </w:pPr>
    <w:rPr>
      <w:rFonts w:ascii="Trebuchet MS" w:hAnsi="Trebuchet MS" w:cs="Trebuchet MS"/>
    </w:rPr>
  </w:style>
  <w:style w:type="character" w:customStyle="1" w:styleId="ZkladntextodsazenChar">
    <w:name w:val="Základní text odsazený Char"/>
    <w:basedOn w:val="Standardnpsmoodstavce"/>
    <w:link w:val="Zkladntextodsazen"/>
    <w:rsid w:val="006B0266"/>
    <w:rPr>
      <w:rFonts w:ascii="Trebuchet MS" w:eastAsia="Times New Roman" w:hAnsi="Trebuchet MS" w:cs="Trebuchet MS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6B0266"/>
    <w:pPr>
      <w:jc w:val="center"/>
    </w:pPr>
    <w:rPr>
      <w:rFonts w:ascii="Garamond" w:hAnsi="Garamond" w:cs="Garamond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6B0266"/>
    <w:rPr>
      <w:rFonts w:ascii="Garamond" w:eastAsia="Times New Roman" w:hAnsi="Garamond" w:cs="Garamond"/>
      <w:b/>
      <w:bCs/>
      <w:sz w:val="32"/>
      <w:szCs w:val="32"/>
      <w:lang w:eastAsia="cs-CZ"/>
    </w:rPr>
  </w:style>
  <w:style w:type="paragraph" w:styleId="Textpoznpodarou">
    <w:name w:val="footnote text"/>
    <w:basedOn w:val="Normln"/>
    <w:link w:val="TextpoznpodarouChar"/>
    <w:semiHidden/>
    <w:rsid w:val="006B0266"/>
  </w:style>
  <w:style w:type="character" w:customStyle="1" w:styleId="TextpoznpodarouChar">
    <w:name w:val="Text pozn. pod čarou Char"/>
    <w:basedOn w:val="Standardnpsmoodstavce"/>
    <w:link w:val="Textpoznpodarou"/>
    <w:semiHidden/>
    <w:rsid w:val="006B0266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Špatenka</dc:creator>
  <cp:lastModifiedBy>User</cp:lastModifiedBy>
  <cp:revision>2</cp:revision>
  <dcterms:created xsi:type="dcterms:W3CDTF">2016-05-16T06:20:00Z</dcterms:created>
  <dcterms:modified xsi:type="dcterms:W3CDTF">2016-05-16T06:20:00Z</dcterms:modified>
</cp:coreProperties>
</file>